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B1F20" w14:textId="77777777" w:rsidR="00A258F0" w:rsidRPr="00A258F0" w:rsidRDefault="00A258F0" w:rsidP="00A258F0">
      <w:pPr>
        <w:spacing w:after="0" w:line="252" w:lineRule="auto"/>
        <w:jc w:val="center"/>
        <w:rPr>
          <w:rFonts w:ascii="Candara" w:eastAsia="Times New Roman" w:hAnsi="Candara" w:cs="Times New Roman"/>
          <w:b/>
          <w:kern w:val="0"/>
          <w:sz w:val="24"/>
          <w:lang w:val="x-none"/>
          <w14:ligatures w14:val="none"/>
        </w:rPr>
      </w:pPr>
    </w:p>
    <w:p w14:paraId="3A45F2F4" w14:textId="77777777" w:rsidR="00A258F0" w:rsidRPr="00A258F0" w:rsidRDefault="00A258F0" w:rsidP="00A258F0">
      <w:pPr>
        <w:spacing w:after="0" w:line="252" w:lineRule="auto"/>
        <w:jc w:val="center"/>
        <w:rPr>
          <w:rFonts w:ascii="Candara" w:eastAsia="Times New Roman" w:hAnsi="Candara" w:cs="Times New Roman"/>
          <w:b/>
          <w:color w:val="EE0000"/>
          <w:kern w:val="0"/>
          <w:sz w:val="36"/>
          <w:lang w:val="x-none"/>
          <w14:ligatures w14:val="none"/>
        </w:rPr>
      </w:pPr>
      <w:r w:rsidRPr="00A258F0">
        <w:rPr>
          <w:rFonts w:ascii="Candara" w:eastAsia="Times New Roman" w:hAnsi="Candara" w:cs="Times New Roman"/>
          <w:b/>
          <w:noProof/>
          <w:kern w:val="0"/>
          <w:sz w:val="36"/>
          <w:lang w:val="en-GB"/>
          <w14:ligatures w14:val="none"/>
        </w:rPr>
        <w:drawing>
          <wp:inline distT="0" distB="0" distL="0" distR="0" wp14:anchorId="40D97CE0" wp14:editId="7298842D">
            <wp:extent cx="4486933" cy="2045003"/>
            <wp:effectExtent l="0" t="0" r="0" b="0"/>
            <wp:docPr id="13" name="Picture 6" descr="http://www.daily-mail.co.zm/wp-content/uploads/2015/06/sec-624x2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daily-mail.co.zm/wp-content/uploads/2015/06/sec-624x284.jpg"/>
                    <pic:cNvPicPr>
                      <a:picLocks noChangeAspect="1" noChangeArrowheads="1"/>
                    </pic:cNvPicPr>
                  </pic:nvPicPr>
                  <pic:blipFill>
                    <a:blip r:embed="rId7" cstate="print"/>
                    <a:srcRect/>
                    <a:stretch>
                      <a:fillRect/>
                    </a:stretch>
                  </pic:blipFill>
                  <pic:spPr bwMode="auto">
                    <a:xfrm>
                      <a:off x="0" y="0"/>
                      <a:ext cx="4620523" cy="2105889"/>
                    </a:xfrm>
                    <a:prstGeom prst="rect">
                      <a:avLst/>
                    </a:prstGeom>
                    <a:noFill/>
                    <a:ln w="9525">
                      <a:noFill/>
                      <a:miter lim="800000"/>
                      <a:headEnd/>
                      <a:tailEnd/>
                    </a:ln>
                  </pic:spPr>
                </pic:pic>
              </a:graphicData>
            </a:graphic>
          </wp:inline>
        </w:drawing>
      </w:r>
    </w:p>
    <w:p w14:paraId="28865CCC" w14:textId="77777777" w:rsidR="00A258F0" w:rsidRPr="00A258F0" w:rsidRDefault="00A258F0" w:rsidP="00A258F0">
      <w:pPr>
        <w:spacing w:after="0" w:line="252" w:lineRule="auto"/>
        <w:jc w:val="center"/>
        <w:rPr>
          <w:rFonts w:ascii="Candara" w:eastAsia="Times New Roman" w:hAnsi="Candara" w:cs="Times New Roman"/>
          <w:b/>
          <w:kern w:val="0"/>
          <w:sz w:val="36"/>
          <w:lang w:val="x-none"/>
          <w14:ligatures w14:val="none"/>
        </w:rPr>
      </w:pPr>
    </w:p>
    <w:p w14:paraId="45A2D600" w14:textId="77777777" w:rsidR="00A258F0" w:rsidRPr="00A258F0" w:rsidRDefault="00A258F0" w:rsidP="00A258F0">
      <w:pPr>
        <w:spacing w:after="0" w:line="252" w:lineRule="auto"/>
        <w:jc w:val="center"/>
        <w:rPr>
          <w:rFonts w:ascii="Candara" w:eastAsia="Times New Roman" w:hAnsi="Candara" w:cs="Times New Roman"/>
          <w:b/>
          <w:kern w:val="0"/>
          <w:sz w:val="36"/>
          <w:lang w:val="x-none"/>
          <w14:ligatures w14:val="none"/>
        </w:rPr>
      </w:pPr>
    </w:p>
    <w:p w14:paraId="12F89A51" w14:textId="77777777" w:rsidR="00A258F0" w:rsidRPr="00A258F0" w:rsidRDefault="00A258F0" w:rsidP="00A258F0">
      <w:pPr>
        <w:spacing w:after="0" w:line="252" w:lineRule="auto"/>
        <w:jc w:val="center"/>
        <w:rPr>
          <w:rFonts w:ascii="Candara" w:eastAsia="Times New Roman" w:hAnsi="Candara" w:cs="Times New Roman"/>
          <w:b/>
          <w:kern w:val="0"/>
          <w:sz w:val="36"/>
          <w:lang w:val="x-none"/>
          <w14:ligatures w14:val="none"/>
        </w:rPr>
      </w:pPr>
      <w:r w:rsidRPr="00A258F0">
        <w:rPr>
          <w:rFonts w:ascii="Candara" w:eastAsia="Times New Roman" w:hAnsi="Candara" w:cs="Times New Roman"/>
          <w:b/>
          <w:kern w:val="0"/>
          <w:sz w:val="36"/>
          <w:lang w:val="x-none"/>
          <w14:ligatures w14:val="none"/>
        </w:rPr>
        <w:t xml:space="preserve">THE SECURITIES ACT </w:t>
      </w:r>
    </w:p>
    <w:p w14:paraId="6644C082" w14:textId="77777777" w:rsidR="00A258F0" w:rsidRPr="00A258F0" w:rsidRDefault="00A258F0" w:rsidP="00A258F0">
      <w:pPr>
        <w:spacing w:after="0" w:line="240" w:lineRule="atLeast"/>
        <w:contextualSpacing/>
        <w:jc w:val="center"/>
        <w:rPr>
          <w:rFonts w:ascii="Candara" w:eastAsia="Times New Roman" w:hAnsi="Candara" w:cs="Times New Roman"/>
          <w:b/>
          <w:kern w:val="0"/>
          <w:sz w:val="36"/>
          <w:lang w:val="en-GB"/>
          <w14:ligatures w14:val="none"/>
        </w:rPr>
      </w:pPr>
    </w:p>
    <w:p w14:paraId="769A2612" w14:textId="77777777" w:rsidR="00A258F0" w:rsidRPr="00A258F0" w:rsidRDefault="00A258F0" w:rsidP="00A258F0">
      <w:pPr>
        <w:spacing w:after="0" w:line="240" w:lineRule="atLeast"/>
        <w:contextualSpacing/>
        <w:jc w:val="center"/>
        <w:rPr>
          <w:rFonts w:ascii="Candara" w:eastAsia="Times New Roman" w:hAnsi="Candara" w:cs="Times New Roman"/>
          <w:b/>
          <w:kern w:val="0"/>
          <w:sz w:val="36"/>
          <w:lang w:val="en-GB"/>
          <w14:ligatures w14:val="none"/>
        </w:rPr>
      </w:pPr>
    </w:p>
    <w:p w14:paraId="12B3817E" w14:textId="67D36B54" w:rsidR="00A258F0" w:rsidRPr="00A258F0" w:rsidRDefault="00A258F0" w:rsidP="00A258F0">
      <w:pPr>
        <w:spacing w:after="0" w:line="240" w:lineRule="atLeast"/>
        <w:contextualSpacing/>
        <w:jc w:val="center"/>
        <w:rPr>
          <w:rFonts w:ascii="Candara" w:eastAsia="Times New Roman" w:hAnsi="Candara" w:cs="Times New Roman"/>
          <w:b/>
          <w:kern w:val="0"/>
          <w:sz w:val="36"/>
          <w:lang w:val="en-GB"/>
          <w14:ligatures w14:val="none"/>
        </w:rPr>
      </w:pPr>
      <w:r w:rsidRPr="00A258F0">
        <w:rPr>
          <w:rFonts w:ascii="Candara" w:eastAsia="Times New Roman" w:hAnsi="Candara" w:cs="Times New Roman"/>
          <w:b/>
          <w:kern w:val="0"/>
          <w:sz w:val="36"/>
          <w:lang w:val="en-GB"/>
          <w14:ligatures w14:val="none"/>
        </w:rPr>
        <w:t xml:space="preserve">THE SECURITIES (REAL ESTATE INVESTMENT TRUST) </w:t>
      </w:r>
      <w:r w:rsidR="008526C8">
        <w:rPr>
          <w:rFonts w:ascii="Candara" w:eastAsia="Times New Roman" w:hAnsi="Candara" w:cs="Times New Roman"/>
          <w:b/>
          <w:kern w:val="0"/>
          <w:sz w:val="36"/>
          <w:lang w:val="en-GB"/>
          <w14:ligatures w14:val="none"/>
        </w:rPr>
        <w:t xml:space="preserve">(AMENDMENT) </w:t>
      </w:r>
      <w:r w:rsidRPr="00A258F0">
        <w:rPr>
          <w:rFonts w:ascii="Candara" w:eastAsia="Times New Roman" w:hAnsi="Candara" w:cs="Times New Roman"/>
          <w:b/>
          <w:kern w:val="0"/>
          <w:sz w:val="36"/>
          <w:lang w:val="x-none"/>
          <w14:ligatures w14:val="none"/>
        </w:rPr>
        <w:t>GUIDELINES</w:t>
      </w:r>
      <w:r w:rsidRPr="00A258F0">
        <w:rPr>
          <w:rFonts w:ascii="Candara" w:eastAsia="Times New Roman" w:hAnsi="Candara" w:cs="Times New Roman"/>
          <w:b/>
          <w:kern w:val="0"/>
          <w:sz w:val="36"/>
          <w:lang w:val="en-GB"/>
          <w14:ligatures w14:val="none"/>
        </w:rPr>
        <w:t>, 2026</w:t>
      </w:r>
    </w:p>
    <w:p w14:paraId="0B7B897B" w14:textId="77777777" w:rsidR="00A258F0" w:rsidRPr="00A258F0" w:rsidRDefault="00A258F0" w:rsidP="00A258F0">
      <w:pPr>
        <w:spacing w:after="0" w:line="240" w:lineRule="atLeast"/>
        <w:contextualSpacing/>
        <w:jc w:val="center"/>
        <w:rPr>
          <w:rFonts w:ascii="Candara" w:eastAsia="Times New Roman" w:hAnsi="Candara" w:cs="Times New Roman"/>
          <w:b/>
          <w:kern w:val="0"/>
          <w:sz w:val="36"/>
          <w:lang w:val="x-none"/>
          <w14:ligatures w14:val="none"/>
        </w:rPr>
      </w:pPr>
    </w:p>
    <w:p w14:paraId="1D55EAD5" w14:textId="77777777" w:rsidR="00A258F0" w:rsidRPr="00A258F0" w:rsidRDefault="00A258F0" w:rsidP="00A258F0">
      <w:pPr>
        <w:spacing w:after="0" w:line="240" w:lineRule="atLeast"/>
        <w:contextualSpacing/>
        <w:jc w:val="center"/>
        <w:rPr>
          <w:rFonts w:ascii="Candara" w:eastAsia="Times New Roman" w:hAnsi="Candara" w:cs="Times New Roman"/>
          <w:b/>
          <w:kern w:val="0"/>
          <w:sz w:val="24"/>
          <w:lang w:val="x-none"/>
          <w14:ligatures w14:val="none"/>
        </w:rPr>
      </w:pPr>
    </w:p>
    <w:p w14:paraId="041EBB3C" w14:textId="77777777" w:rsidR="00A258F0" w:rsidRPr="00A258F0" w:rsidRDefault="00A258F0" w:rsidP="00A258F0">
      <w:pPr>
        <w:spacing w:after="0" w:line="240" w:lineRule="atLeast"/>
        <w:contextualSpacing/>
        <w:jc w:val="center"/>
        <w:rPr>
          <w:rFonts w:ascii="Candara" w:eastAsia="Times New Roman" w:hAnsi="Candara" w:cs="Times New Roman"/>
          <w:b/>
          <w:kern w:val="0"/>
          <w:sz w:val="24"/>
          <w:lang w:val="x-none"/>
          <w14:ligatures w14:val="none"/>
        </w:rPr>
      </w:pPr>
    </w:p>
    <w:p w14:paraId="2A0195B6" w14:textId="77777777" w:rsidR="00A258F0" w:rsidRPr="00A258F0" w:rsidRDefault="00A258F0" w:rsidP="00A258F0">
      <w:pPr>
        <w:spacing w:after="0" w:line="240" w:lineRule="atLeast"/>
        <w:contextualSpacing/>
        <w:jc w:val="center"/>
        <w:rPr>
          <w:rFonts w:ascii="Candara" w:eastAsia="Times New Roman" w:hAnsi="Candara" w:cs="Times New Roman"/>
          <w:b/>
          <w:kern w:val="0"/>
          <w:sz w:val="24"/>
          <w:lang w:val="x-none"/>
          <w14:ligatures w14:val="none"/>
        </w:rPr>
      </w:pPr>
    </w:p>
    <w:p w14:paraId="19D92157" w14:textId="77777777" w:rsidR="00A258F0" w:rsidRPr="00A258F0" w:rsidRDefault="00A258F0" w:rsidP="00A258F0">
      <w:pPr>
        <w:spacing w:after="0" w:line="240" w:lineRule="atLeast"/>
        <w:contextualSpacing/>
        <w:jc w:val="center"/>
        <w:rPr>
          <w:rFonts w:ascii="Candara" w:eastAsia="Times New Roman" w:hAnsi="Candara" w:cs="Times New Roman"/>
          <w:b/>
          <w:kern w:val="0"/>
          <w:sz w:val="24"/>
          <w:lang w:val="x-none"/>
          <w14:ligatures w14:val="none"/>
        </w:rPr>
      </w:pPr>
    </w:p>
    <w:p w14:paraId="39E0BF41" w14:textId="77777777" w:rsidR="00A258F0" w:rsidRPr="00A258F0" w:rsidRDefault="00A258F0" w:rsidP="00A258F0">
      <w:pPr>
        <w:spacing w:after="0" w:line="240" w:lineRule="atLeast"/>
        <w:contextualSpacing/>
        <w:jc w:val="center"/>
        <w:rPr>
          <w:rFonts w:ascii="Candara" w:eastAsia="Times New Roman" w:hAnsi="Candara" w:cs="Times New Roman"/>
          <w:b/>
          <w:kern w:val="0"/>
          <w:sz w:val="24"/>
          <w:lang w:val="x-none"/>
          <w14:ligatures w14:val="none"/>
        </w:rPr>
      </w:pPr>
    </w:p>
    <w:p w14:paraId="7E15E060" w14:textId="77777777" w:rsidR="00A258F0" w:rsidRPr="00A258F0" w:rsidRDefault="00A258F0" w:rsidP="00A258F0">
      <w:pPr>
        <w:spacing w:after="0" w:line="240" w:lineRule="atLeast"/>
        <w:contextualSpacing/>
        <w:jc w:val="center"/>
        <w:rPr>
          <w:rFonts w:ascii="Candara" w:eastAsia="Times New Roman" w:hAnsi="Candara" w:cs="Times New Roman"/>
          <w:b/>
          <w:kern w:val="0"/>
          <w:sz w:val="24"/>
          <w:lang w:val="x-none"/>
          <w14:ligatures w14:val="none"/>
        </w:rPr>
      </w:pPr>
    </w:p>
    <w:p w14:paraId="284DB2D2" w14:textId="6E5A718C" w:rsidR="00A258F0" w:rsidRPr="00A258F0" w:rsidRDefault="00A258F0" w:rsidP="00A258F0">
      <w:pPr>
        <w:spacing w:after="0" w:line="240" w:lineRule="atLeast"/>
        <w:contextualSpacing/>
        <w:jc w:val="center"/>
        <w:rPr>
          <w:rFonts w:ascii="Candara" w:eastAsia="Times New Roman" w:hAnsi="Candara" w:cs="Times New Roman"/>
          <w:b/>
          <w:kern w:val="0"/>
          <w:sz w:val="24"/>
          <w:lang w:val="x-none"/>
          <w14:ligatures w14:val="none"/>
        </w:rPr>
      </w:pPr>
      <w:r w:rsidRPr="00A258F0">
        <w:rPr>
          <w:rFonts w:ascii="Candara" w:eastAsia="Times New Roman" w:hAnsi="Candara" w:cs="Times New Roman"/>
          <w:b/>
          <w:kern w:val="0"/>
          <w:sz w:val="24"/>
          <w:lang w:val="x-none"/>
          <w14:ligatures w14:val="none"/>
        </w:rPr>
        <w:t xml:space="preserve">GUIDELINE NO. </w:t>
      </w:r>
      <w:r>
        <w:rPr>
          <w:rFonts w:ascii="Candara" w:eastAsia="Times New Roman" w:hAnsi="Candara" w:cs="Times New Roman"/>
          <w:b/>
          <w:kern w:val="0"/>
          <w:sz w:val="24"/>
          <w:lang w:val="en-GB"/>
          <w14:ligatures w14:val="none"/>
        </w:rPr>
        <w:t>1</w:t>
      </w:r>
      <w:r w:rsidRPr="00A258F0">
        <w:rPr>
          <w:rFonts w:ascii="Candara" w:eastAsia="Times New Roman" w:hAnsi="Candara" w:cs="Times New Roman"/>
          <w:b/>
          <w:kern w:val="0"/>
          <w:sz w:val="24"/>
          <w:lang w:val="x-none"/>
          <w14:ligatures w14:val="none"/>
        </w:rPr>
        <w:t xml:space="preserve"> OF 20</w:t>
      </w:r>
      <w:r w:rsidRPr="00A258F0">
        <w:rPr>
          <w:rFonts w:ascii="Candara" w:eastAsia="Times New Roman" w:hAnsi="Candara" w:cs="Times New Roman"/>
          <w:b/>
          <w:kern w:val="0"/>
          <w:sz w:val="24"/>
          <w:lang w:val="en-GB"/>
          <w14:ligatures w14:val="none"/>
        </w:rPr>
        <w:t>26</w:t>
      </w:r>
      <w:r w:rsidRPr="00A258F0">
        <w:rPr>
          <w:rFonts w:ascii="Candara" w:eastAsia="Times New Roman" w:hAnsi="Candara" w:cs="Times New Roman"/>
          <w:b/>
          <w:kern w:val="0"/>
          <w:sz w:val="24"/>
          <w:lang w:val="x-none"/>
          <w14:ligatures w14:val="none"/>
        </w:rPr>
        <w:t xml:space="preserve"> </w:t>
      </w:r>
    </w:p>
    <w:p w14:paraId="47D1E427" w14:textId="77777777" w:rsidR="00A258F0" w:rsidRPr="00A258F0" w:rsidRDefault="00A258F0" w:rsidP="00A258F0">
      <w:pPr>
        <w:spacing w:after="0" w:line="240" w:lineRule="atLeast"/>
        <w:contextualSpacing/>
        <w:jc w:val="center"/>
        <w:rPr>
          <w:rFonts w:ascii="Candara" w:eastAsia="Times New Roman" w:hAnsi="Candara" w:cs="Times New Roman"/>
          <w:b/>
          <w:kern w:val="0"/>
          <w:sz w:val="24"/>
          <w:lang w:val="x-none"/>
          <w14:ligatures w14:val="none"/>
        </w:rPr>
      </w:pPr>
    </w:p>
    <w:p w14:paraId="2A7282C6" w14:textId="13B24651" w:rsidR="00A258F0" w:rsidRPr="00A258F0" w:rsidRDefault="00A258F0" w:rsidP="00A258F0">
      <w:pPr>
        <w:spacing w:after="0" w:line="252" w:lineRule="auto"/>
        <w:jc w:val="center"/>
        <w:rPr>
          <w:rFonts w:ascii="Candara" w:eastAsia="Times New Roman" w:hAnsi="Candara" w:cs="Times New Roman"/>
          <w:b/>
          <w:kern w:val="0"/>
          <w:sz w:val="36"/>
          <w:lang w:val="x-none"/>
          <w14:ligatures w14:val="none"/>
        </w:rPr>
        <w:sectPr w:rsidR="00A258F0" w:rsidRPr="00A258F0" w:rsidSect="00A258F0">
          <w:footerReference w:type="default" r:id="rId8"/>
          <w:pgSz w:w="11909" w:h="16834" w:code="9"/>
          <w:pgMar w:top="2080" w:right="1440" w:bottom="1440" w:left="1440" w:header="720" w:footer="720" w:gutter="0"/>
          <w:cols w:space="720"/>
          <w:titlePg/>
          <w:docGrid w:linePitch="360"/>
        </w:sectPr>
      </w:pPr>
      <w:r w:rsidRPr="00A258F0">
        <w:rPr>
          <w:rFonts w:ascii="Candara" w:eastAsia="Times New Roman" w:hAnsi="Candara" w:cs="Times New Roman"/>
          <w:b/>
          <w:kern w:val="0"/>
          <w:sz w:val="24"/>
          <w:lang w:val="x-none"/>
          <w14:ligatures w14:val="none"/>
        </w:rPr>
        <w:t>Effective Date</w:t>
      </w:r>
      <w:r w:rsidRPr="00A258F0">
        <w:rPr>
          <w:rFonts w:ascii="Candara" w:eastAsia="Times New Roman" w:hAnsi="Candara" w:cs="Times New Roman"/>
          <w:b/>
          <w:kern w:val="0"/>
          <w:sz w:val="24"/>
          <w:lang w:val="en-GB"/>
          <w14:ligatures w14:val="none"/>
        </w:rPr>
        <w:t xml:space="preserve"> 01</w:t>
      </w:r>
      <w:r w:rsidRPr="00A258F0">
        <w:rPr>
          <w:rFonts w:ascii="Candara" w:eastAsia="Times New Roman" w:hAnsi="Candara" w:cs="Times New Roman"/>
          <w:b/>
          <w:kern w:val="0"/>
          <w:sz w:val="24"/>
          <w:lang w:val="x-none"/>
          <w14:ligatures w14:val="none"/>
        </w:rPr>
        <w:t xml:space="preserve"> / </w:t>
      </w:r>
      <w:r w:rsidRPr="00A258F0">
        <w:rPr>
          <w:rFonts w:ascii="Candara" w:eastAsia="Times New Roman" w:hAnsi="Candara" w:cs="Times New Roman"/>
          <w:b/>
          <w:kern w:val="0"/>
          <w:sz w:val="24"/>
          <w:lang w:val="en-GB"/>
          <w14:ligatures w14:val="none"/>
        </w:rPr>
        <w:t>09</w:t>
      </w:r>
      <w:r w:rsidRPr="00A258F0">
        <w:rPr>
          <w:rFonts w:ascii="Candara" w:eastAsia="Times New Roman" w:hAnsi="Candara" w:cs="Times New Roman"/>
          <w:b/>
          <w:kern w:val="0"/>
          <w:sz w:val="24"/>
          <w:lang w:val="x-none"/>
          <w14:ligatures w14:val="none"/>
        </w:rPr>
        <w:t xml:space="preserve">/ </w:t>
      </w:r>
      <w:r w:rsidRPr="00A258F0">
        <w:rPr>
          <w:rFonts w:ascii="Candara" w:eastAsia="Times New Roman" w:hAnsi="Candara" w:cs="Times New Roman"/>
          <w:b/>
          <w:kern w:val="0"/>
          <w:sz w:val="24"/>
          <w:lang w:val="en-GB"/>
          <w14:ligatures w14:val="none"/>
        </w:rPr>
        <w:t>2026</w:t>
      </w:r>
    </w:p>
    <w:p w14:paraId="431B6748" w14:textId="77777777" w:rsidR="00A258F0" w:rsidRPr="00A258F0" w:rsidRDefault="00A258F0" w:rsidP="00A258F0">
      <w:pPr>
        <w:spacing w:after="0" w:line="276" w:lineRule="auto"/>
        <w:rPr>
          <w:rFonts w:ascii="Candara" w:eastAsia="Times New Roman" w:hAnsi="Candara" w:cs="Times New Roman"/>
          <w:b/>
          <w:bCs/>
          <w:kern w:val="0"/>
          <w:sz w:val="24"/>
          <w:szCs w:val="24"/>
          <w:lang w:val="x-none"/>
          <w14:ligatures w14:val="none"/>
        </w:rPr>
      </w:pPr>
    </w:p>
    <w:p w14:paraId="0D5611FF" w14:textId="77777777" w:rsidR="00A258F0" w:rsidRPr="00A258F0" w:rsidRDefault="00A258F0" w:rsidP="00A258F0">
      <w:pPr>
        <w:spacing w:after="0" w:line="276" w:lineRule="auto"/>
        <w:jc w:val="center"/>
        <w:rPr>
          <w:rFonts w:ascii="Candara" w:eastAsia="Times New Roman" w:hAnsi="Candara" w:cs="Times New Roman"/>
          <w:b/>
          <w:bCs/>
          <w:kern w:val="0"/>
          <w:sz w:val="24"/>
          <w:szCs w:val="24"/>
          <w:lang w:val="x-none"/>
          <w14:ligatures w14:val="none"/>
        </w:rPr>
      </w:pPr>
      <w:r w:rsidRPr="00A258F0">
        <w:rPr>
          <w:rFonts w:ascii="Candara" w:eastAsia="Times New Roman" w:hAnsi="Candara" w:cs="Times New Roman"/>
          <w:b/>
          <w:bCs/>
          <w:kern w:val="0"/>
          <w:sz w:val="24"/>
          <w:szCs w:val="24"/>
          <w:lang w:val="x-none"/>
          <w14:ligatures w14:val="none"/>
        </w:rPr>
        <w:t>THE SECURITIES ACT</w:t>
      </w:r>
    </w:p>
    <w:p w14:paraId="39FD1923" w14:textId="77777777" w:rsidR="00A258F0" w:rsidRPr="00A258F0" w:rsidRDefault="00A258F0" w:rsidP="00A258F0">
      <w:pPr>
        <w:spacing w:after="0" w:line="276" w:lineRule="auto"/>
        <w:jc w:val="center"/>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x-none"/>
          <w14:ligatures w14:val="none"/>
        </w:rPr>
        <w:t>(Act No. 41 of 2016)</w:t>
      </w:r>
    </w:p>
    <w:p w14:paraId="3DBA21B7" w14:textId="77777777" w:rsidR="00A258F0" w:rsidRPr="00A258F0" w:rsidRDefault="00A258F0" w:rsidP="00A258F0">
      <w:pPr>
        <w:spacing w:after="0" w:line="276" w:lineRule="auto"/>
        <w:jc w:val="center"/>
        <w:rPr>
          <w:rFonts w:ascii="Candara" w:eastAsia="Times New Roman" w:hAnsi="Candara" w:cs="Times New Roman"/>
          <w:b/>
          <w:bCs/>
          <w:kern w:val="0"/>
          <w:sz w:val="24"/>
          <w:szCs w:val="24"/>
          <w:lang w:val="x-none"/>
          <w14:ligatures w14:val="none"/>
        </w:rPr>
      </w:pPr>
      <w:r w:rsidRPr="00A258F0">
        <w:rPr>
          <w:rFonts w:ascii="Candara" w:eastAsia="Times New Roman" w:hAnsi="Candara" w:cs="Times New Roman"/>
          <w:b/>
          <w:bCs/>
          <w:kern w:val="0"/>
          <w:sz w:val="24"/>
          <w:szCs w:val="24"/>
          <w:lang w:val="x-none"/>
          <w14:ligatures w14:val="none"/>
        </w:rPr>
        <w:t>______________</w:t>
      </w:r>
    </w:p>
    <w:p w14:paraId="28AC46B1" w14:textId="77777777" w:rsidR="00A258F0" w:rsidRPr="00A258F0" w:rsidRDefault="00A258F0" w:rsidP="00A258F0">
      <w:pPr>
        <w:spacing w:after="0" w:line="276" w:lineRule="auto"/>
        <w:jc w:val="center"/>
        <w:rPr>
          <w:rFonts w:ascii="Candara" w:eastAsia="Times New Roman" w:hAnsi="Candara" w:cs="Times New Roman"/>
          <w:b/>
          <w:bCs/>
          <w:kern w:val="0"/>
          <w:sz w:val="24"/>
          <w:szCs w:val="24"/>
          <w:lang w:val="x-none"/>
          <w14:ligatures w14:val="none"/>
        </w:rPr>
      </w:pPr>
    </w:p>
    <w:p w14:paraId="7420CCA3" w14:textId="2BDC599F" w:rsidR="00A258F0" w:rsidRPr="00A258F0" w:rsidRDefault="00A258F0" w:rsidP="00A258F0">
      <w:pPr>
        <w:spacing w:after="0" w:line="276" w:lineRule="auto"/>
        <w:jc w:val="center"/>
        <w:rPr>
          <w:rFonts w:ascii="Candara" w:eastAsia="Times New Roman" w:hAnsi="Candara" w:cs="Times New Roman"/>
          <w:b/>
          <w:bCs/>
          <w:kern w:val="0"/>
          <w:sz w:val="24"/>
          <w:szCs w:val="24"/>
          <w:lang w:val="x-none"/>
          <w14:ligatures w14:val="none"/>
        </w:rPr>
      </w:pPr>
      <w:r w:rsidRPr="00A258F0">
        <w:rPr>
          <w:rFonts w:ascii="Candara" w:eastAsia="Times New Roman" w:hAnsi="Candara" w:cs="Times New Roman"/>
          <w:b/>
          <w:bCs/>
          <w:kern w:val="0"/>
          <w:sz w:val="24"/>
          <w:szCs w:val="24"/>
          <w:lang w:val="x-none"/>
          <w14:ligatures w14:val="none"/>
        </w:rPr>
        <w:t>THE SECURITIES</w:t>
      </w:r>
      <w:r w:rsidRPr="00A258F0">
        <w:rPr>
          <w:rFonts w:ascii="Candara" w:eastAsia="Times New Roman" w:hAnsi="Candara" w:cs="Times New Roman"/>
          <w:b/>
          <w:bCs/>
          <w:kern w:val="0"/>
          <w:sz w:val="24"/>
          <w:szCs w:val="24"/>
          <w:lang w:val="en-GB"/>
          <w14:ligatures w14:val="none"/>
        </w:rPr>
        <w:t xml:space="preserve"> </w:t>
      </w:r>
      <w:r w:rsidRPr="00A258F0">
        <w:rPr>
          <w:rFonts w:ascii="Candara" w:eastAsia="Times New Roman" w:hAnsi="Candara" w:cs="Times New Roman"/>
          <w:b/>
          <w:bCs/>
          <w:kern w:val="0"/>
          <w:sz w:val="24"/>
          <w:szCs w:val="24"/>
          <w:lang w:val="x-none"/>
          <w14:ligatures w14:val="none"/>
        </w:rPr>
        <w:t xml:space="preserve"> (</w:t>
      </w:r>
      <w:r w:rsidRPr="00A258F0">
        <w:rPr>
          <w:rFonts w:ascii="Candara" w:eastAsia="Times New Roman" w:hAnsi="Candara" w:cs="Times New Roman"/>
          <w:b/>
          <w:bCs/>
          <w:kern w:val="0"/>
          <w:sz w:val="24"/>
          <w:szCs w:val="24"/>
          <w:lang w:val="en-GB"/>
          <w14:ligatures w14:val="none"/>
        </w:rPr>
        <w:t>REAL ESTATE INVESTMENT TRUST</w:t>
      </w:r>
      <w:r w:rsidRPr="00A258F0">
        <w:rPr>
          <w:rFonts w:ascii="Candara" w:eastAsia="Times New Roman" w:hAnsi="Candara" w:cs="Times New Roman"/>
          <w:b/>
          <w:bCs/>
          <w:kern w:val="0"/>
          <w:sz w:val="24"/>
          <w:szCs w:val="24"/>
          <w:lang w:val="x-none"/>
          <w14:ligatures w14:val="none"/>
        </w:rPr>
        <w:t>)</w:t>
      </w:r>
      <w:r w:rsidR="008526C8">
        <w:rPr>
          <w:rFonts w:ascii="Candara" w:eastAsia="Times New Roman" w:hAnsi="Candara" w:cs="Times New Roman"/>
          <w:b/>
          <w:bCs/>
          <w:kern w:val="0"/>
          <w:sz w:val="24"/>
          <w:szCs w:val="24"/>
          <w:lang w:val="x-none"/>
          <w14:ligatures w14:val="none"/>
        </w:rPr>
        <w:t>(AMENDMENT)</w:t>
      </w:r>
      <w:r w:rsidRPr="00A258F0">
        <w:rPr>
          <w:rFonts w:ascii="Candara" w:eastAsia="Times New Roman" w:hAnsi="Candara" w:cs="Times New Roman"/>
          <w:b/>
          <w:bCs/>
          <w:kern w:val="0"/>
          <w:sz w:val="24"/>
          <w:szCs w:val="24"/>
          <w:lang w:val="x-none"/>
          <w14:ligatures w14:val="none"/>
        </w:rPr>
        <w:t xml:space="preserve"> GUIDELINES, 20</w:t>
      </w:r>
      <w:r w:rsidRPr="00A258F0">
        <w:rPr>
          <w:rFonts w:ascii="Candara" w:eastAsia="Times New Roman" w:hAnsi="Candara" w:cs="Times New Roman"/>
          <w:b/>
          <w:bCs/>
          <w:kern w:val="0"/>
          <w:sz w:val="24"/>
          <w:szCs w:val="24"/>
          <w:lang w:val="en-GB"/>
          <w14:ligatures w14:val="none"/>
        </w:rPr>
        <w:t>26</w:t>
      </w:r>
    </w:p>
    <w:p w14:paraId="29578F57" w14:textId="77777777" w:rsidR="00A258F0" w:rsidRPr="00A258F0" w:rsidRDefault="00A258F0" w:rsidP="00A258F0">
      <w:pPr>
        <w:spacing w:after="0" w:line="276" w:lineRule="auto"/>
        <w:jc w:val="both"/>
        <w:rPr>
          <w:rFonts w:ascii="Candara" w:eastAsia="Times New Roman" w:hAnsi="Candara" w:cs="Times New Roman"/>
          <w:b/>
          <w:bCs/>
          <w:kern w:val="0"/>
          <w:sz w:val="24"/>
          <w:szCs w:val="24"/>
          <w:lang w:val="x-none"/>
          <w14:ligatures w14:val="none"/>
        </w:rPr>
      </w:pPr>
    </w:p>
    <w:p w14:paraId="1F22B57A" w14:textId="77777777" w:rsidR="00A258F0" w:rsidRPr="00A258F0" w:rsidRDefault="00A258F0" w:rsidP="00A258F0">
      <w:pPr>
        <w:tabs>
          <w:tab w:val="left" w:pos="180"/>
        </w:tabs>
        <w:spacing w:after="0" w:line="276" w:lineRule="auto"/>
        <w:ind w:firstLine="540"/>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b/>
          <w:bCs/>
          <w:kern w:val="0"/>
          <w:sz w:val="24"/>
          <w:szCs w:val="24"/>
          <w:lang w:val="x-none"/>
          <w14:ligatures w14:val="none"/>
        </w:rPr>
        <w:t>IN EXERCISE</w:t>
      </w:r>
      <w:r w:rsidRPr="00A258F0">
        <w:rPr>
          <w:rFonts w:ascii="Candara" w:eastAsia="Times New Roman" w:hAnsi="Candara" w:cs="Times New Roman"/>
          <w:kern w:val="0"/>
          <w:sz w:val="24"/>
          <w:szCs w:val="24"/>
          <w:lang w:val="x-none"/>
          <w14:ligatures w14:val="none"/>
        </w:rPr>
        <w:t xml:space="preserve"> of the powers contained in section 211 of the Securities Act, 2016, the following Guidelines are hereby made:</w:t>
      </w:r>
    </w:p>
    <w:p w14:paraId="1198DDFE" w14:textId="77777777" w:rsidR="00A258F0" w:rsidRPr="00A258F0" w:rsidRDefault="00A258F0" w:rsidP="00A258F0">
      <w:pPr>
        <w:tabs>
          <w:tab w:val="left" w:pos="180"/>
        </w:tabs>
        <w:spacing w:after="0" w:line="276" w:lineRule="auto"/>
        <w:ind w:firstLine="540"/>
        <w:jc w:val="both"/>
        <w:rPr>
          <w:rFonts w:ascii="Candara" w:eastAsia="Times New Roman" w:hAnsi="Candara" w:cs="Times New Roman"/>
          <w:kern w:val="0"/>
          <w:sz w:val="24"/>
          <w:szCs w:val="24"/>
          <w:lang w:val="x-none"/>
          <w14:ligatures w14:val="none"/>
        </w:rPr>
      </w:pPr>
    </w:p>
    <w:p w14:paraId="3089167E" w14:textId="77777777" w:rsidR="00A258F0" w:rsidRPr="00A258F0" w:rsidRDefault="00A258F0" w:rsidP="00A258F0">
      <w:pPr>
        <w:keepNext/>
        <w:keepLines/>
        <w:spacing w:after="40" w:line="276" w:lineRule="auto"/>
        <w:ind w:left="720" w:hanging="720"/>
        <w:jc w:val="both"/>
        <w:outlineLvl w:val="0"/>
        <w:rPr>
          <w:rFonts w:ascii="Candara" w:eastAsia="Times New Roman" w:hAnsi="Candara" w:cs="Times New Roman"/>
          <w:b/>
          <w:bCs/>
          <w:caps/>
          <w:spacing w:val="4"/>
          <w:kern w:val="0"/>
          <w:sz w:val="24"/>
          <w:szCs w:val="24"/>
          <w:lang w:val="x-none"/>
          <w14:ligatures w14:val="none"/>
        </w:rPr>
      </w:pPr>
    </w:p>
    <w:p w14:paraId="1630A29D" w14:textId="77777777" w:rsidR="00A258F0" w:rsidRPr="00A258F0" w:rsidRDefault="00A258F0" w:rsidP="00A258F0">
      <w:pPr>
        <w:keepNext/>
        <w:keepLines/>
        <w:numPr>
          <w:ilvl w:val="0"/>
          <w:numId w:val="1"/>
        </w:numPr>
        <w:spacing w:after="0" w:line="276" w:lineRule="auto"/>
        <w:ind w:hanging="720"/>
        <w:jc w:val="both"/>
        <w:outlineLvl w:val="1"/>
        <w:rPr>
          <w:rFonts w:ascii="Candara" w:eastAsia="Times New Roman" w:hAnsi="Candara" w:cs="Times New Roman"/>
          <w:b/>
          <w:bCs/>
          <w:kern w:val="0"/>
          <w:sz w:val="24"/>
          <w:szCs w:val="24"/>
          <w:lang w:val="x-none"/>
          <w14:ligatures w14:val="none"/>
        </w:rPr>
      </w:pPr>
      <w:bookmarkStart w:id="0" w:name="_Toc14419577"/>
      <w:r w:rsidRPr="00A258F0">
        <w:rPr>
          <w:rFonts w:ascii="Candara" w:eastAsia="Times New Roman" w:hAnsi="Candara" w:cs="Times New Roman"/>
          <w:b/>
          <w:bCs/>
          <w:kern w:val="0"/>
          <w:sz w:val="24"/>
          <w:szCs w:val="24"/>
          <w:lang w:val="x-none"/>
          <w14:ligatures w14:val="none"/>
        </w:rPr>
        <w:t>Title</w:t>
      </w:r>
      <w:bookmarkEnd w:id="0"/>
      <w:r w:rsidRPr="00A258F0">
        <w:rPr>
          <w:rFonts w:ascii="Candara" w:eastAsia="Times New Roman" w:hAnsi="Candara" w:cs="Times New Roman"/>
          <w:b/>
          <w:bCs/>
          <w:kern w:val="0"/>
          <w:sz w:val="24"/>
          <w:szCs w:val="24"/>
          <w:lang w:val="x-none"/>
          <w14:ligatures w14:val="none"/>
        </w:rPr>
        <w:t xml:space="preserve"> </w:t>
      </w:r>
    </w:p>
    <w:p w14:paraId="62DB1569" w14:textId="77777777" w:rsidR="00A258F0" w:rsidRPr="00A258F0" w:rsidRDefault="00A258F0" w:rsidP="00A258F0">
      <w:pPr>
        <w:spacing w:after="0" w:line="276" w:lineRule="auto"/>
        <w:ind w:left="720"/>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x-none"/>
          <w14:ligatures w14:val="none"/>
        </w:rPr>
        <w:t>These Guidelines may be cited as the Securities (</w:t>
      </w:r>
      <w:r w:rsidRPr="00A258F0">
        <w:rPr>
          <w:rFonts w:ascii="Candara" w:eastAsia="Times New Roman" w:hAnsi="Candara" w:cs="Times New Roman"/>
          <w:kern w:val="0"/>
          <w:sz w:val="24"/>
          <w:szCs w:val="24"/>
          <w:lang w:val="en-GB"/>
          <w14:ligatures w14:val="none"/>
        </w:rPr>
        <w:t>Real Estate Investment Trust</w:t>
      </w:r>
      <w:r w:rsidRPr="00A258F0">
        <w:rPr>
          <w:rFonts w:ascii="Candara" w:eastAsia="Times New Roman" w:hAnsi="Candara" w:cs="Times New Roman"/>
          <w:kern w:val="0"/>
          <w:sz w:val="24"/>
          <w:szCs w:val="24"/>
          <w:lang w:val="x-none"/>
          <w14:ligatures w14:val="none"/>
        </w:rPr>
        <w:t>)</w:t>
      </w:r>
      <w:r w:rsidRPr="00A258F0">
        <w:rPr>
          <w:rFonts w:ascii="Candara" w:eastAsia="Times New Roman" w:hAnsi="Candara" w:cs="Times New Roman"/>
          <w:kern w:val="0"/>
          <w:sz w:val="24"/>
          <w:szCs w:val="24"/>
          <w:lang w:val="en-GB"/>
          <w14:ligatures w14:val="none"/>
        </w:rPr>
        <w:t xml:space="preserve"> </w:t>
      </w:r>
      <w:r w:rsidRPr="00A258F0">
        <w:rPr>
          <w:rFonts w:ascii="Candara" w:eastAsia="Times New Roman" w:hAnsi="Candara" w:cs="Times New Roman"/>
          <w:kern w:val="0"/>
          <w:sz w:val="24"/>
          <w:szCs w:val="24"/>
          <w:lang w:val="x-none"/>
          <w14:ligatures w14:val="none"/>
        </w:rPr>
        <w:t xml:space="preserve">Guidelines, </w:t>
      </w:r>
      <w:r w:rsidRPr="00A258F0">
        <w:rPr>
          <w:rFonts w:ascii="Candara" w:eastAsia="Times New Roman" w:hAnsi="Candara" w:cs="Times New Roman"/>
          <w:color w:val="EE0000"/>
          <w:kern w:val="0"/>
          <w:sz w:val="24"/>
          <w:szCs w:val="24"/>
          <w:lang w:val="x-none"/>
          <w14:ligatures w14:val="none"/>
        </w:rPr>
        <w:t>20</w:t>
      </w:r>
      <w:r w:rsidRPr="00A258F0">
        <w:rPr>
          <w:rFonts w:ascii="Candara" w:eastAsia="Times New Roman" w:hAnsi="Candara" w:cs="Times New Roman"/>
          <w:color w:val="EE0000"/>
          <w:kern w:val="0"/>
          <w:sz w:val="24"/>
          <w:szCs w:val="24"/>
          <w:lang w:val="en-GB"/>
          <w14:ligatures w14:val="none"/>
        </w:rPr>
        <w:t>26</w:t>
      </w:r>
      <w:r w:rsidRPr="00A258F0">
        <w:rPr>
          <w:rFonts w:ascii="Candara" w:eastAsia="Times New Roman" w:hAnsi="Candara" w:cs="Times New Roman"/>
          <w:color w:val="EE0000"/>
          <w:kern w:val="0"/>
          <w:sz w:val="24"/>
          <w:szCs w:val="24"/>
          <w:lang w:val="x-none"/>
          <w14:ligatures w14:val="none"/>
        </w:rPr>
        <w:t>.</w:t>
      </w:r>
    </w:p>
    <w:p w14:paraId="09D135B7" w14:textId="77777777" w:rsidR="00A258F0" w:rsidRPr="00A258F0" w:rsidRDefault="00A258F0" w:rsidP="00A258F0">
      <w:pPr>
        <w:keepNext/>
        <w:keepLines/>
        <w:spacing w:after="0" w:line="276" w:lineRule="auto"/>
        <w:ind w:left="720" w:hanging="720"/>
        <w:jc w:val="both"/>
        <w:outlineLvl w:val="1"/>
        <w:rPr>
          <w:rFonts w:ascii="Candara" w:eastAsia="Times New Roman" w:hAnsi="Candara" w:cs="Times New Roman"/>
          <w:b/>
          <w:bCs/>
          <w:kern w:val="0"/>
          <w:sz w:val="24"/>
          <w:szCs w:val="24"/>
          <w:lang w:val="x-none"/>
          <w14:ligatures w14:val="none"/>
        </w:rPr>
      </w:pPr>
      <w:bookmarkStart w:id="1" w:name="_Toc14419579"/>
    </w:p>
    <w:p w14:paraId="3A06556B" w14:textId="77777777" w:rsidR="00A258F0" w:rsidRPr="00A258F0" w:rsidRDefault="00A258F0" w:rsidP="00A258F0">
      <w:pPr>
        <w:keepNext/>
        <w:keepLines/>
        <w:numPr>
          <w:ilvl w:val="0"/>
          <w:numId w:val="1"/>
        </w:numPr>
        <w:spacing w:after="0" w:line="276" w:lineRule="auto"/>
        <w:ind w:hanging="720"/>
        <w:jc w:val="both"/>
        <w:outlineLvl w:val="1"/>
        <w:rPr>
          <w:rFonts w:ascii="Candara" w:eastAsia="Times New Roman" w:hAnsi="Candara" w:cs="Times New Roman"/>
          <w:b/>
          <w:bCs/>
          <w:kern w:val="0"/>
          <w:sz w:val="24"/>
          <w:szCs w:val="24"/>
          <w:lang w:val="x-none"/>
          <w14:ligatures w14:val="none"/>
        </w:rPr>
      </w:pPr>
      <w:r w:rsidRPr="00A258F0">
        <w:rPr>
          <w:rFonts w:ascii="Candara" w:eastAsia="Times New Roman" w:hAnsi="Candara" w:cs="Times New Roman"/>
          <w:b/>
          <w:bCs/>
          <w:kern w:val="0"/>
          <w:sz w:val="24"/>
          <w:szCs w:val="24"/>
          <w:lang w:val="x-none"/>
          <w14:ligatures w14:val="none"/>
        </w:rPr>
        <w:t>Application</w:t>
      </w:r>
      <w:bookmarkEnd w:id="1"/>
    </w:p>
    <w:p w14:paraId="234EF8FE" w14:textId="77777777" w:rsidR="00BD5D66" w:rsidRPr="00BD5D66" w:rsidRDefault="00A258F0" w:rsidP="00BD5D66">
      <w:pPr>
        <w:numPr>
          <w:ilvl w:val="1"/>
          <w:numId w:val="19"/>
        </w:numPr>
        <w:spacing w:after="0" w:line="276" w:lineRule="auto"/>
        <w:ind w:left="709" w:hanging="709"/>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x-none"/>
          <w14:ligatures w14:val="none"/>
        </w:rPr>
        <w:t>These Guidelines shall apply to</w:t>
      </w:r>
      <w:r w:rsidRPr="00A258F0">
        <w:rPr>
          <w:rFonts w:ascii="Candara" w:eastAsia="Times New Roman" w:hAnsi="Candara" w:cs="Times New Roman"/>
          <w:kern w:val="0"/>
          <w:sz w:val="24"/>
          <w:szCs w:val="24"/>
          <w:lang w:val="en-GB"/>
          <w14:ligatures w14:val="none"/>
        </w:rPr>
        <w:t xml:space="preserve"> Income</w:t>
      </w:r>
      <w:r w:rsidRPr="00A258F0">
        <w:rPr>
          <w:rFonts w:ascii="Candara" w:eastAsia="Times New Roman" w:hAnsi="Candara" w:cs="Times New Roman"/>
          <w:kern w:val="0"/>
          <w:sz w:val="24"/>
          <w:szCs w:val="24"/>
          <w:lang w:val="x-none"/>
          <w14:ligatures w14:val="none"/>
        </w:rPr>
        <w:t xml:space="preserve"> Real Estate Investment Trust</w:t>
      </w:r>
      <w:r w:rsidRPr="00A258F0">
        <w:rPr>
          <w:rFonts w:ascii="Candara" w:eastAsia="Times New Roman" w:hAnsi="Candara" w:cs="Times New Roman"/>
          <w:kern w:val="0"/>
          <w:sz w:val="24"/>
          <w:szCs w:val="24"/>
          <w:lang w:val="en-GB"/>
          <w14:ligatures w14:val="none"/>
        </w:rPr>
        <w:t>s (I-REITS)</w:t>
      </w:r>
      <w:r w:rsidRPr="00A258F0">
        <w:rPr>
          <w:rFonts w:ascii="Candara" w:eastAsia="Times New Roman" w:hAnsi="Candara" w:cs="Times New Roman"/>
          <w:kern w:val="0"/>
          <w:sz w:val="24"/>
          <w:szCs w:val="24"/>
          <w:lang w:val="x-none"/>
          <w14:ligatures w14:val="none"/>
        </w:rPr>
        <w:t xml:space="preserve"> </w:t>
      </w:r>
      <w:proofErr w:type="spellStart"/>
      <w:r w:rsidRPr="00A258F0">
        <w:rPr>
          <w:rFonts w:ascii="Candara" w:eastAsia="Times New Roman" w:hAnsi="Candara" w:cs="Times New Roman"/>
          <w:kern w:val="0"/>
          <w:sz w:val="24"/>
          <w:szCs w:val="24"/>
          <w:lang w:val="x-none"/>
          <w14:ligatures w14:val="none"/>
        </w:rPr>
        <w:t>authori</w:t>
      </w:r>
      <w:r w:rsidRPr="00A258F0">
        <w:rPr>
          <w:rFonts w:ascii="Candara" w:eastAsia="Times New Roman" w:hAnsi="Candara" w:cs="Times New Roman"/>
          <w:kern w:val="0"/>
          <w:sz w:val="24"/>
          <w:szCs w:val="24"/>
          <w:lang w:val="en-GB"/>
          <w14:ligatures w14:val="none"/>
        </w:rPr>
        <w:t>z</w:t>
      </w:r>
      <w:proofErr w:type="spellEnd"/>
      <w:r w:rsidRPr="00A258F0">
        <w:rPr>
          <w:rFonts w:ascii="Candara" w:eastAsia="Times New Roman" w:hAnsi="Candara" w:cs="Times New Roman"/>
          <w:kern w:val="0"/>
          <w:sz w:val="24"/>
          <w:szCs w:val="24"/>
          <w:lang w:val="x-none"/>
          <w14:ligatures w14:val="none"/>
        </w:rPr>
        <w:t>ed by the Commission</w:t>
      </w:r>
      <w:r w:rsidRPr="00A258F0">
        <w:rPr>
          <w:rFonts w:ascii="Candara" w:eastAsia="Times New Roman" w:hAnsi="Candara" w:cs="Times New Roman"/>
          <w:kern w:val="0"/>
          <w:sz w:val="24"/>
          <w:szCs w:val="24"/>
          <w:lang w:val="en-GB"/>
          <w14:ligatures w14:val="none"/>
        </w:rPr>
        <w:t xml:space="preserve"> and does not apply to Development Real Estate Investment Trusts (D-REITS), Mortgage Real Estate Investment Trusts (M-REITS)  or other forms of REITS.</w:t>
      </w:r>
    </w:p>
    <w:p w14:paraId="17B2D7BD" w14:textId="77777777" w:rsidR="00BD5D66" w:rsidRDefault="00BD5D66" w:rsidP="00BD5D66">
      <w:pPr>
        <w:spacing w:after="0" w:line="276" w:lineRule="auto"/>
        <w:ind w:left="709"/>
        <w:contextualSpacing/>
        <w:jc w:val="both"/>
        <w:rPr>
          <w:rFonts w:ascii="Candara" w:eastAsia="Times New Roman" w:hAnsi="Candara" w:cs="Times New Roman"/>
          <w:kern w:val="0"/>
          <w:sz w:val="24"/>
          <w:szCs w:val="24"/>
          <w:lang w:val="x-none"/>
          <w14:ligatures w14:val="none"/>
        </w:rPr>
      </w:pPr>
    </w:p>
    <w:p w14:paraId="7201B9F0" w14:textId="77777777" w:rsidR="00BD5D66" w:rsidRDefault="00A258F0" w:rsidP="00BD5D66">
      <w:pPr>
        <w:numPr>
          <w:ilvl w:val="1"/>
          <w:numId w:val="19"/>
        </w:numPr>
        <w:spacing w:after="0" w:line="276" w:lineRule="auto"/>
        <w:ind w:left="709" w:hanging="709"/>
        <w:contextualSpacing/>
        <w:jc w:val="both"/>
        <w:rPr>
          <w:rFonts w:ascii="Candara" w:eastAsia="Times New Roman" w:hAnsi="Candara" w:cs="Times New Roman"/>
          <w:kern w:val="0"/>
          <w:sz w:val="24"/>
          <w:szCs w:val="24"/>
          <w:lang w:val="x-none"/>
          <w14:ligatures w14:val="none"/>
        </w:rPr>
      </w:pPr>
      <w:r w:rsidRPr="00BD5D66">
        <w:rPr>
          <w:rFonts w:ascii="Candara" w:eastAsia="Times New Roman" w:hAnsi="Candara" w:cs="Times New Roman"/>
          <w:kern w:val="0"/>
          <w:sz w:val="24"/>
          <w:szCs w:val="24"/>
          <w:lang w:val="en-GB"/>
          <w14:ligatures w14:val="none"/>
        </w:rPr>
        <w:t>Unless specifically exempted under the Securities Act,</w:t>
      </w:r>
      <w:r w:rsidRPr="00BD5D66">
        <w:rPr>
          <w:rFonts w:ascii="Candara" w:eastAsia="Times New Roman" w:hAnsi="Candara" w:cs="Times New Roman"/>
          <w:kern w:val="0"/>
          <w:sz w:val="24"/>
          <w:szCs w:val="24"/>
          <w:lang w:val="x-none"/>
          <w14:ligatures w14:val="none"/>
        </w:rPr>
        <w:t xml:space="preserve"> </w:t>
      </w:r>
      <w:r w:rsidRPr="00BD5D66">
        <w:rPr>
          <w:rFonts w:ascii="Candara" w:eastAsia="Times New Roman" w:hAnsi="Candara" w:cs="Times New Roman"/>
          <w:kern w:val="0"/>
          <w:sz w:val="24"/>
          <w:szCs w:val="24"/>
          <w:lang w:val="en-GB"/>
          <w14:ligatures w14:val="none"/>
        </w:rPr>
        <w:t>t</w:t>
      </w:r>
      <w:r w:rsidRPr="00BD5D66">
        <w:rPr>
          <w:rFonts w:ascii="Candara" w:eastAsia="Times New Roman" w:hAnsi="Candara" w:cs="Times New Roman"/>
          <w:kern w:val="0"/>
          <w:sz w:val="24"/>
          <w:szCs w:val="24"/>
          <w:lang w:val="x-none"/>
          <w14:ligatures w14:val="none"/>
        </w:rPr>
        <w:t>he Securities (Collective Investment Scheme) Rules</w:t>
      </w:r>
      <w:r w:rsidRPr="00BD5D66">
        <w:rPr>
          <w:rFonts w:ascii="Candara" w:eastAsia="Times New Roman" w:hAnsi="Candara" w:cs="Times New Roman"/>
          <w:kern w:val="0"/>
          <w:sz w:val="24"/>
          <w:szCs w:val="24"/>
          <w:lang w:val="en-GB"/>
          <w14:ligatures w14:val="none"/>
        </w:rPr>
        <w:t>,</w:t>
      </w:r>
      <w:r w:rsidRPr="00BD5D66">
        <w:rPr>
          <w:rFonts w:ascii="Candara" w:eastAsia="Times New Roman" w:hAnsi="Candara" w:cs="Times New Roman"/>
          <w:kern w:val="0"/>
          <w:sz w:val="24"/>
          <w:szCs w:val="24"/>
          <w:lang w:val="x-none"/>
          <w14:ligatures w14:val="none"/>
        </w:rPr>
        <w:t xml:space="preserve"> Statutory Instrument</w:t>
      </w:r>
      <w:r w:rsidRPr="00BD5D66">
        <w:rPr>
          <w:rFonts w:ascii="Candara" w:eastAsia="Times New Roman" w:hAnsi="Candara" w:cs="Times New Roman"/>
          <w:kern w:val="0"/>
          <w:sz w:val="24"/>
          <w:szCs w:val="24"/>
          <w:lang w:val="en-GB"/>
          <w14:ligatures w14:val="none"/>
        </w:rPr>
        <w:t xml:space="preserve"> No.</w:t>
      </w:r>
      <w:r w:rsidRPr="00BD5D66">
        <w:rPr>
          <w:rFonts w:ascii="Candara" w:eastAsia="Times New Roman" w:hAnsi="Candara" w:cs="Times New Roman"/>
          <w:kern w:val="0"/>
          <w:sz w:val="24"/>
          <w:szCs w:val="24"/>
          <w:lang w:val="x-none"/>
          <w14:ligatures w14:val="none"/>
        </w:rPr>
        <w:t xml:space="preserve"> 161 of 1993</w:t>
      </w:r>
      <w:r w:rsidRPr="00BD5D66">
        <w:rPr>
          <w:rFonts w:ascii="Candara" w:eastAsia="Times New Roman" w:hAnsi="Candara" w:cs="Times New Roman"/>
          <w:kern w:val="0"/>
          <w:sz w:val="24"/>
          <w:szCs w:val="24"/>
          <w:lang w:val="en-GB"/>
          <w14:ligatures w14:val="none"/>
        </w:rPr>
        <w:t xml:space="preserve"> as amende</w:t>
      </w:r>
      <w:r w:rsidR="00BD5D66">
        <w:rPr>
          <w:rFonts w:ascii="Candara" w:eastAsia="Times New Roman" w:hAnsi="Candara" w:cs="Times New Roman"/>
          <w:kern w:val="0"/>
          <w:sz w:val="24"/>
          <w:szCs w:val="24"/>
          <w:lang w:val="en-GB"/>
          <w14:ligatures w14:val="none"/>
        </w:rPr>
        <w:t>d</w:t>
      </w:r>
      <w:r w:rsidRPr="00BD5D66">
        <w:rPr>
          <w:rFonts w:ascii="Candara" w:eastAsia="Times New Roman" w:hAnsi="Candara" w:cs="Times New Roman"/>
          <w:color w:val="EE0000"/>
          <w:kern w:val="0"/>
          <w:sz w:val="24"/>
          <w:szCs w:val="24"/>
          <w:lang w:val="en-GB"/>
          <w14:ligatures w14:val="none"/>
        </w:rPr>
        <w:t>,</w:t>
      </w:r>
      <w:r w:rsidRPr="00BD5D66">
        <w:rPr>
          <w:rFonts w:ascii="Candara" w:eastAsia="Times New Roman" w:hAnsi="Candara" w:cs="Times New Roman"/>
          <w:kern w:val="0"/>
          <w:sz w:val="24"/>
          <w:szCs w:val="24"/>
          <w:lang w:val="x-none"/>
          <w14:ligatures w14:val="none"/>
        </w:rPr>
        <w:t xml:space="preserve"> </w:t>
      </w:r>
      <w:r w:rsidRPr="00BD5D66">
        <w:rPr>
          <w:rFonts w:ascii="Candara" w:eastAsia="Times New Roman" w:hAnsi="Candara" w:cs="Times New Roman"/>
          <w:kern w:val="0"/>
          <w:sz w:val="24"/>
          <w:szCs w:val="24"/>
          <w:lang w:val="en-GB"/>
          <w14:ligatures w14:val="none"/>
        </w:rPr>
        <w:t xml:space="preserve">and the </w:t>
      </w:r>
      <w:r w:rsidRPr="00BD5D66">
        <w:rPr>
          <w:rFonts w:ascii="Candara" w:eastAsia="Times New Roman" w:hAnsi="Candara" w:cs="Times New Roman"/>
          <w:kern w:val="0"/>
          <w:sz w:val="24"/>
          <w:szCs w:val="24"/>
          <w:lang w:val="x-none"/>
          <w14:ligatures w14:val="none"/>
        </w:rPr>
        <w:t>additional requirements prescribed in th</w:t>
      </w:r>
      <w:r w:rsidRPr="00BD5D66">
        <w:rPr>
          <w:rFonts w:ascii="Candara" w:eastAsia="Times New Roman" w:hAnsi="Candara" w:cs="Times New Roman"/>
          <w:kern w:val="0"/>
          <w:sz w:val="24"/>
          <w:szCs w:val="24"/>
          <w:lang w:val="en-GB"/>
          <w14:ligatures w14:val="none"/>
        </w:rPr>
        <w:t>ese</w:t>
      </w:r>
      <w:r w:rsidRPr="00BD5D66">
        <w:rPr>
          <w:rFonts w:ascii="Candara" w:eastAsia="Times New Roman" w:hAnsi="Candara" w:cs="Times New Roman"/>
          <w:kern w:val="0"/>
          <w:sz w:val="24"/>
          <w:szCs w:val="24"/>
          <w:lang w:val="x-none"/>
          <w14:ligatures w14:val="none"/>
        </w:rPr>
        <w:t xml:space="preserve"> </w:t>
      </w:r>
      <w:r w:rsidRPr="00BD5D66">
        <w:rPr>
          <w:rFonts w:ascii="Candara" w:eastAsia="Times New Roman" w:hAnsi="Candara" w:cs="Times New Roman"/>
          <w:kern w:val="0"/>
          <w:sz w:val="24"/>
          <w:szCs w:val="24"/>
          <w:lang w:val="en-GB"/>
          <w14:ligatures w14:val="none"/>
        </w:rPr>
        <w:t>G</w:t>
      </w:r>
      <w:r w:rsidRPr="00BD5D66">
        <w:rPr>
          <w:rFonts w:ascii="Candara" w:eastAsia="Times New Roman" w:hAnsi="Candara" w:cs="Times New Roman"/>
          <w:kern w:val="0"/>
          <w:sz w:val="24"/>
          <w:szCs w:val="24"/>
          <w:lang w:val="x-none"/>
          <w14:ligatures w14:val="none"/>
        </w:rPr>
        <w:t>uid</w:t>
      </w:r>
      <w:r w:rsidRPr="00BD5D66">
        <w:rPr>
          <w:rFonts w:ascii="Candara" w:eastAsia="Times New Roman" w:hAnsi="Candara" w:cs="Times New Roman"/>
          <w:kern w:val="0"/>
          <w:sz w:val="24"/>
          <w:szCs w:val="24"/>
          <w:lang w:val="en-GB"/>
          <w14:ligatures w14:val="none"/>
        </w:rPr>
        <w:t>elines</w:t>
      </w:r>
      <w:r w:rsidRPr="00BD5D66">
        <w:rPr>
          <w:rFonts w:ascii="Candara" w:eastAsia="Times New Roman" w:hAnsi="Candara" w:cs="Times New Roman"/>
          <w:color w:val="EE0000"/>
          <w:kern w:val="0"/>
          <w:sz w:val="24"/>
          <w:szCs w:val="24"/>
          <w:lang w:val="en-GB"/>
          <w14:ligatures w14:val="none"/>
        </w:rPr>
        <w:t>,</w:t>
      </w:r>
      <w:r w:rsidRPr="00BD5D66">
        <w:rPr>
          <w:rFonts w:ascii="Candara" w:eastAsia="Times New Roman" w:hAnsi="Candara" w:cs="Times New Roman"/>
          <w:kern w:val="0"/>
          <w:sz w:val="24"/>
          <w:szCs w:val="24"/>
          <w:lang w:val="en-GB"/>
          <w14:ligatures w14:val="none"/>
        </w:rPr>
        <w:t xml:space="preserve"> shall apply to the </w:t>
      </w:r>
      <w:proofErr w:type="spellStart"/>
      <w:r w:rsidRPr="00BD5D66">
        <w:rPr>
          <w:rFonts w:ascii="Candara" w:eastAsia="Times New Roman" w:hAnsi="Candara" w:cs="Times New Roman"/>
          <w:kern w:val="0"/>
          <w:sz w:val="24"/>
          <w:szCs w:val="24"/>
          <w:lang w:val="x-none"/>
          <w14:ligatures w14:val="none"/>
        </w:rPr>
        <w:t>authori</w:t>
      </w:r>
      <w:r w:rsidRPr="00BD5D66">
        <w:rPr>
          <w:rFonts w:ascii="Candara" w:eastAsia="Times New Roman" w:hAnsi="Candara" w:cs="Times New Roman"/>
          <w:kern w:val="0"/>
          <w:sz w:val="24"/>
          <w:szCs w:val="24"/>
          <w:lang w:val="en-GB"/>
          <w14:ligatures w14:val="none"/>
        </w:rPr>
        <w:t>z</w:t>
      </w:r>
      <w:r w:rsidRPr="00BD5D66">
        <w:rPr>
          <w:rFonts w:ascii="Candara" w:eastAsia="Times New Roman" w:hAnsi="Candara" w:cs="Times New Roman"/>
          <w:kern w:val="0"/>
          <w:sz w:val="24"/>
          <w:szCs w:val="24"/>
          <w:lang w:val="x-none"/>
          <w14:ligatures w14:val="none"/>
        </w:rPr>
        <w:t>ation</w:t>
      </w:r>
      <w:proofErr w:type="spellEnd"/>
      <w:r w:rsidRPr="00BD5D66">
        <w:rPr>
          <w:rFonts w:ascii="Candara" w:eastAsia="Times New Roman" w:hAnsi="Candara" w:cs="Times New Roman"/>
          <w:kern w:val="0"/>
          <w:sz w:val="24"/>
          <w:szCs w:val="24"/>
          <w:lang w:val="x-none"/>
          <w14:ligatures w14:val="none"/>
        </w:rPr>
        <w:t>, establishment and operation of REITS</w:t>
      </w:r>
      <w:r w:rsidRPr="00BD5D66">
        <w:rPr>
          <w:rFonts w:ascii="Candara" w:eastAsia="Times New Roman" w:hAnsi="Candara" w:cs="Times New Roman"/>
          <w:kern w:val="0"/>
          <w:sz w:val="24"/>
          <w:szCs w:val="24"/>
          <w:lang w:val="en-GB"/>
          <w14:ligatures w14:val="none"/>
        </w:rPr>
        <w:t>.</w:t>
      </w:r>
      <w:r w:rsidRPr="00BD5D66">
        <w:rPr>
          <w:rFonts w:ascii="Candara" w:eastAsia="Times New Roman" w:hAnsi="Candara" w:cs="Times New Roman"/>
          <w:kern w:val="0"/>
          <w:sz w:val="24"/>
          <w:szCs w:val="24"/>
          <w:lang w:val="x-none"/>
          <w14:ligatures w14:val="none"/>
        </w:rPr>
        <w:t xml:space="preserve"> </w:t>
      </w:r>
    </w:p>
    <w:p w14:paraId="47473202" w14:textId="77777777" w:rsidR="00BD5D66" w:rsidRDefault="00BD5D66" w:rsidP="00BD5D66">
      <w:pPr>
        <w:pStyle w:val="ListParagraph"/>
        <w:rPr>
          <w:rFonts w:ascii="Candara" w:eastAsia="Times New Roman" w:hAnsi="Candara" w:cs="Times New Roman"/>
          <w:kern w:val="0"/>
          <w:sz w:val="24"/>
          <w:szCs w:val="24"/>
          <w:lang w:val="x-none"/>
          <w14:ligatures w14:val="none"/>
        </w:rPr>
      </w:pPr>
    </w:p>
    <w:p w14:paraId="5279643A" w14:textId="48D016A6" w:rsidR="00A258F0" w:rsidRPr="00BD5D66" w:rsidRDefault="00A258F0" w:rsidP="00BD5D66">
      <w:pPr>
        <w:numPr>
          <w:ilvl w:val="1"/>
          <w:numId w:val="19"/>
        </w:numPr>
        <w:spacing w:after="0" w:line="276" w:lineRule="auto"/>
        <w:ind w:left="709" w:hanging="709"/>
        <w:contextualSpacing/>
        <w:jc w:val="both"/>
        <w:rPr>
          <w:rFonts w:ascii="Candara" w:eastAsia="Times New Roman" w:hAnsi="Candara" w:cs="Times New Roman"/>
          <w:kern w:val="0"/>
          <w:sz w:val="24"/>
          <w:szCs w:val="24"/>
          <w:lang w:val="x-none"/>
          <w14:ligatures w14:val="none"/>
        </w:rPr>
      </w:pPr>
      <w:r w:rsidRPr="00BD5D66">
        <w:rPr>
          <w:rFonts w:ascii="Candara" w:eastAsia="Times New Roman" w:hAnsi="Candara" w:cs="Times New Roman"/>
          <w:kern w:val="0"/>
          <w:sz w:val="24"/>
          <w:szCs w:val="24"/>
          <w:lang w:val="x-none"/>
          <w14:ligatures w14:val="none"/>
        </w:rPr>
        <w:t>In case of any doubt of the application of these Guidelines to a</w:t>
      </w:r>
      <w:r w:rsidRPr="00BD5D66">
        <w:rPr>
          <w:rFonts w:ascii="Candara" w:eastAsia="Times New Roman" w:hAnsi="Candara" w:cs="Times New Roman"/>
          <w:kern w:val="0"/>
          <w:sz w:val="24"/>
          <w:szCs w:val="24"/>
          <w:lang w:val="en-GB"/>
          <w14:ligatures w14:val="none"/>
        </w:rPr>
        <w:t xml:space="preserve"> particular</w:t>
      </w:r>
      <w:r w:rsidRPr="00BD5D66">
        <w:rPr>
          <w:rFonts w:ascii="Candara" w:eastAsia="Times New Roman" w:hAnsi="Candara" w:cs="Times New Roman"/>
          <w:kern w:val="0"/>
          <w:sz w:val="24"/>
          <w:szCs w:val="24"/>
          <w:lang w:val="x-none"/>
          <w14:ligatures w14:val="none"/>
        </w:rPr>
        <w:t xml:space="preserve"> REIT, it is advised that direction or clarification be sought from the </w:t>
      </w:r>
      <w:r w:rsidRPr="00BD5D66">
        <w:rPr>
          <w:rFonts w:ascii="Candara" w:eastAsia="Times New Roman" w:hAnsi="Candara" w:cs="Times New Roman"/>
          <w:kern w:val="0"/>
          <w:sz w:val="24"/>
          <w:szCs w:val="24"/>
          <w:lang w:val="en-GB"/>
          <w14:ligatures w14:val="none"/>
        </w:rPr>
        <w:t xml:space="preserve"> Commission</w:t>
      </w:r>
      <w:r w:rsidRPr="00BD5D66">
        <w:rPr>
          <w:rFonts w:ascii="Candara" w:eastAsia="Times New Roman" w:hAnsi="Candara" w:cs="Times New Roman"/>
          <w:kern w:val="0"/>
          <w:sz w:val="24"/>
          <w:szCs w:val="24"/>
          <w:lang w:val="x-none"/>
          <w14:ligatures w14:val="none"/>
        </w:rPr>
        <w:t>.</w:t>
      </w:r>
      <w:bookmarkStart w:id="2" w:name="_Toc14419580"/>
    </w:p>
    <w:p w14:paraId="1606F863" w14:textId="77777777" w:rsidR="00A258F0" w:rsidRPr="00A258F0" w:rsidRDefault="00A258F0" w:rsidP="00A258F0">
      <w:pPr>
        <w:spacing w:line="252" w:lineRule="auto"/>
        <w:jc w:val="both"/>
        <w:rPr>
          <w:rFonts w:ascii="Calibri" w:eastAsia="Times New Roman" w:hAnsi="Calibri" w:cs="Times New Roman"/>
          <w:kern w:val="0"/>
          <w:lang w:val="x-none"/>
          <w14:ligatures w14:val="none"/>
        </w:rPr>
      </w:pPr>
    </w:p>
    <w:p w14:paraId="2473B659" w14:textId="77777777" w:rsidR="00A258F0" w:rsidRPr="00A258F0" w:rsidRDefault="00A258F0" w:rsidP="00A258F0">
      <w:pPr>
        <w:keepNext/>
        <w:keepLines/>
        <w:numPr>
          <w:ilvl w:val="0"/>
          <w:numId w:val="19"/>
        </w:numPr>
        <w:spacing w:after="0" w:line="276" w:lineRule="auto"/>
        <w:ind w:hanging="720"/>
        <w:jc w:val="both"/>
        <w:outlineLvl w:val="1"/>
        <w:rPr>
          <w:rFonts w:ascii="Candara" w:eastAsia="Times New Roman" w:hAnsi="Candara" w:cs="Times New Roman"/>
          <w:b/>
          <w:bCs/>
          <w:kern w:val="0"/>
          <w:sz w:val="24"/>
          <w:szCs w:val="24"/>
          <w:lang w:val="x-none"/>
          <w14:ligatures w14:val="none"/>
        </w:rPr>
      </w:pPr>
      <w:bookmarkStart w:id="3" w:name="_Hlk220500973"/>
      <w:r w:rsidRPr="00A258F0">
        <w:rPr>
          <w:rFonts w:ascii="Candara" w:eastAsia="Times New Roman" w:hAnsi="Candara" w:cs="Times New Roman"/>
          <w:b/>
          <w:bCs/>
          <w:kern w:val="0"/>
          <w:sz w:val="24"/>
          <w:szCs w:val="24"/>
          <w:lang w:val="x-none"/>
          <w14:ligatures w14:val="none"/>
        </w:rPr>
        <w:t>Interpretation</w:t>
      </w:r>
      <w:bookmarkEnd w:id="2"/>
    </w:p>
    <w:bookmarkEnd w:id="3"/>
    <w:p w14:paraId="062739A5" w14:textId="77777777" w:rsidR="00A258F0" w:rsidRPr="00A258F0" w:rsidRDefault="00A258F0" w:rsidP="00A258F0">
      <w:pPr>
        <w:spacing w:after="0" w:line="276" w:lineRule="auto"/>
        <w:ind w:left="720"/>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x-none"/>
          <w14:ligatures w14:val="none"/>
        </w:rPr>
        <w:t>In these Guidelines, unless the context otherwise requires -</w:t>
      </w:r>
      <w:r w:rsidRPr="00A258F0" w:rsidDel="00F5628A">
        <w:rPr>
          <w:rFonts w:ascii="Candara" w:eastAsia="Times New Roman" w:hAnsi="Candara" w:cs="Times New Roman"/>
          <w:kern w:val="0"/>
          <w:sz w:val="24"/>
          <w:szCs w:val="24"/>
          <w:lang w:val="x-none"/>
          <w14:ligatures w14:val="none"/>
        </w:rPr>
        <w:t xml:space="preserve"> </w:t>
      </w:r>
    </w:p>
    <w:p w14:paraId="29DB2318"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b/>
          <w:bCs/>
          <w:kern w:val="0"/>
          <w:sz w:val="24"/>
          <w:szCs w:val="24"/>
          <w:lang w:val="x-none"/>
          <w14:ligatures w14:val="none"/>
        </w:rPr>
        <w:t>“Act”</w:t>
      </w:r>
      <w:r w:rsidRPr="00A258F0">
        <w:rPr>
          <w:rFonts w:ascii="Candara" w:eastAsia="Times New Roman" w:hAnsi="Candara" w:cs="Times New Roman"/>
          <w:kern w:val="0"/>
          <w:sz w:val="24"/>
          <w:szCs w:val="24"/>
          <w:lang w:val="x-none"/>
          <w14:ligatures w14:val="none"/>
        </w:rPr>
        <w:t xml:space="preserve"> means the Securities Act</w:t>
      </w:r>
      <w:r w:rsidRPr="00A258F0">
        <w:rPr>
          <w:rFonts w:ascii="Candara" w:eastAsia="Times New Roman" w:hAnsi="Candara" w:cs="Times New Roman"/>
          <w:kern w:val="0"/>
          <w:sz w:val="24"/>
          <w:szCs w:val="24"/>
          <w:lang w:val="en-GB"/>
          <w14:ligatures w14:val="none"/>
        </w:rPr>
        <w:t>,</w:t>
      </w:r>
      <w:r w:rsidRPr="00A258F0">
        <w:rPr>
          <w:rFonts w:ascii="Candara" w:eastAsia="Times New Roman" w:hAnsi="Candara" w:cs="Times New Roman"/>
          <w:kern w:val="0"/>
          <w:sz w:val="24"/>
          <w:szCs w:val="24"/>
          <w:lang w:val="x-none"/>
          <w14:ligatures w14:val="none"/>
        </w:rPr>
        <w:t xml:space="preserve"> No. 41 of 2016 and any subsequent amendments;</w:t>
      </w:r>
    </w:p>
    <w:p w14:paraId="56DE1361"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b/>
          <w:bCs/>
          <w:kern w:val="0"/>
          <w:sz w:val="24"/>
          <w:szCs w:val="24"/>
          <w:lang w:val="en-GB"/>
          <w14:ligatures w14:val="none"/>
        </w:rPr>
      </w:pPr>
    </w:p>
    <w:p w14:paraId="209A4AE7"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kern w:val="0"/>
          <w:sz w:val="24"/>
          <w:szCs w:val="24"/>
          <w:lang w:val="en-GB"/>
          <w14:ligatures w14:val="none"/>
        </w:rPr>
        <w:t xml:space="preserve">“Authorization’’ </w:t>
      </w:r>
      <w:r w:rsidRPr="00A258F0">
        <w:rPr>
          <w:rFonts w:ascii="Candara" w:eastAsia="Times New Roman" w:hAnsi="Candara" w:cs="Times New Roman"/>
          <w:kern w:val="0"/>
          <w:sz w:val="24"/>
          <w:szCs w:val="24"/>
          <w:lang w:val="en-GB"/>
          <w14:ligatures w14:val="none"/>
        </w:rPr>
        <w:t>has the meaning assigned to it in the Act;</w:t>
      </w:r>
    </w:p>
    <w:p w14:paraId="5A385183"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en-GB"/>
          <w14:ligatures w14:val="none"/>
        </w:rPr>
      </w:pPr>
    </w:p>
    <w:p w14:paraId="3D9C0760"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w:t>
      </w:r>
      <w:r w:rsidRPr="00A258F0">
        <w:rPr>
          <w:rFonts w:ascii="Candara" w:eastAsia="Times New Roman" w:hAnsi="Candara" w:cs="Times New Roman"/>
          <w:b/>
          <w:kern w:val="0"/>
          <w:sz w:val="24"/>
          <w:szCs w:val="24"/>
          <w:lang w:val="en-GB"/>
          <w14:ligatures w14:val="none"/>
        </w:rPr>
        <w:t>Capital gains’’</w:t>
      </w:r>
      <w:r w:rsidRPr="00A258F0">
        <w:rPr>
          <w:rFonts w:ascii="Candara" w:eastAsia="Times New Roman" w:hAnsi="Candara" w:cs="Times New Roman"/>
          <w:kern w:val="0"/>
          <w:sz w:val="24"/>
          <w:szCs w:val="24"/>
          <w:lang w:val="en-GB"/>
          <w14:ligatures w14:val="none"/>
        </w:rPr>
        <w:t xml:space="preserve"> means the increase in the value of a real estate asset resulting from a valuation which gives the real estate asset a higher value than the purchase price;</w:t>
      </w:r>
    </w:p>
    <w:p w14:paraId="25D3C039" w14:textId="77777777" w:rsid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en-GB"/>
          <w14:ligatures w14:val="none"/>
        </w:rPr>
      </w:pPr>
    </w:p>
    <w:p w14:paraId="3C4DB4F0" w14:textId="77777777" w:rsidR="003862F7" w:rsidRDefault="003862F7"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en-GB"/>
          <w14:ligatures w14:val="none"/>
        </w:rPr>
      </w:pPr>
    </w:p>
    <w:p w14:paraId="3BFB7322" w14:textId="77777777" w:rsidR="003862F7" w:rsidRPr="00A258F0" w:rsidRDefault="003862F7"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en-GB"/>
          <w14:ligatures w14:val="none"/>
        </w:rPr>
      </w:pPr>
    </w:p>
    <w:p w14:paraId="47821616" w14:textId="77777777" w:rsidR="00A258F0" w:rsidRPr="00A258F0" w:rsidRDefault="00A258F0" w:rsidP="00A258F0">
      <w:pPr>
        <w:tabs>
          <w:tab w:val="left" w:pos="720"/>
        </w:tabs>
        <w:autoSpaceDE w:val="0"/>
        <w:autoSpaceDN w:val="0"/>
        <w:adjustRightInd w:val="0"/>
        <w:spacing w:after="0" w:line="276" w:lineRule="auto"/>
        <w:ind w:left="1259" w:hanging="539"/>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x-none"/>
          <w14:ligatures w14:val="none"/>
        </w:rPr>
        <w:t>“</w:t>
      </w:r>
      <w:r w:rsidRPr="00A258F0">
        <w:rPr>
          <w:rFonts w:ascii="Candara" w:eastAsia="Times New Roman" w:hAnsi="Candara" w:cs="Times New Roman"/>
          <w:b/>
          <w:bCs/>
          <w:kern w:val="0"/>
          <w:sz w:val="24"/>
          <w:szCs w:val="24"/>
          <w:lang w:val="en-GB"/>
          <w14:ligatures w14:val="none"/>
        </w:rPr>
        <w:t>Closed Ended Fund</w:t>
      </w:r>
      <w:r w:rsidRPr="00A258F0">
        <w:rPr>
          <w:rFonts w:ascii="Candara" w:eastAsia="Times New Roman" w:hAnsi="Candara" w:cs="Times New Roman"/>
          <w:kern w:val="0"/>
          <w:sz w:val="24"/>
          <w:szCs w:val="24"/>
          <w:lang w:val="x-none"/>
          <w14:ligatures w14:val="none"/>
        </w:rPr>
        <w:t xml:space="preserve">” </w:t>
      </w:r>
      <w:r w:rsidRPr="00A258F0">
        <w:rPr>
          <w:rFonts w:ascii="Candara" w:eastAsia="Times New Roman" w:hAnsi="Candara" w:cs="Times New Roman"/>
          <w:kern w:val="0"/>
          <w:sz w:val="24"/>
          <w:szCs w:val="24"/>
          <w:lang w:val="en-GB"/>
          <w14:ligatures w14:val="none"/>
        </w:rPr>
        <w:t xml:space="preserve">means a fund or trust where - </w:t>
      </w:r>
    </w:p>
    <w:p w14:paraId="6496197D" w14:textId="21277D83" w:rsidR="00A258F0" w:rsidRPr="00A258F0" w:rsidRDefault="00A258F0" w:rsidP="00A258F0">
      <w:pPr>
        <w:numPr>
          <w:ilvl w:val="0"/>
          <w:numId w:val="3"/>
        </w:numPr>
        <w:tabs>
          <w:tab w:val="left" w:pos="720"/>
        </w:tabs>
        <w:autoSpaceDE w:val="0"/>
        <w:autoSpaceDN w:val="0"/>
        <w:adjustRightInd w:val="0"/>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The number of REIT</w:t>
      </w:r>
      <w:r w:rsidR="003862F7" w:rsidRPr="003862F7">
        <w:rPr>
          <w:rFonts w:ascii="Candara" w:eastAsia="Times New Roman" w:hAnsi="Candara" w:cs="Times New Roman"/>
          <w:strike/>
          <w:color w:val="EE0000"/>
          <w:kern w:val="0"/>
          <w:sz w:val="24"/>
          <w:szCs w:val="24"/>
          <w:lang w:val="en-GB"/>
          <w14:ligatures w14:val="none"/>
        </w:rPr>
        <w:t>S</w:t>
      </w:r>
      <w:r w:rsidRPr="00A258F0">
        <w:rPr>
          <w:rFonts w:ascii="Candara" w:eastAsia="Times New Roman" w:hAnsi="Candara" w:cs="Times New Roman"/>
          <w:kern w:val="0"/>
          <w:sz w:val="24"/>
          <w:szCs w:val="24"/>
          <w:lang w:val="en-GB"/>
          <w14:ligatures w14:val="none"/>
        </w:rPr>
        <w:t xml:space="preserve"> units issued remains constant overtime except where a new issue of REIT</w:t>
      </w:r>
      <w:r w:rsidR="003862F7" w:rsidRPr="003862F7">
        <w:rPr>
          <w:rFonts w:ascii="Candara" w:eastAsia="Times New Roman" w:hAnsi="Candara" w:cs="Times New Roman"/>
          <w:strike/>
          <w:color w:val="EE0000"/>
          <w:kern w:val="0"/>
          <w:sz w:val="24"/>
          <w:szCs w:val="24"/>
          <w:lang w:val="en-GB"/>
          <w14:ligatures w14:val="none"/>
        </w:rPr>
        <w:t>s</w:t>
      </w:r>
      <w:r w:rsidRPr="00A258F0">
        <w:rPr>
          <w:rFonts w:ascii="Candara" w:eastAsia="Times New Roman" w:hAnsi="Candara" w:cs="Times New Roman"/>
          <w:kern w:val="0"/>
          <w:sz w:val="24"/>
          <w:szCs w:val="24"/>
          <w:lang w:val="en-GB"/>
          <w14:ligatures w14:val="none"/>
        </w:rPr>
        <w:t xml:space="preserve"> units is made or there is a reduction in the capital of the fund initiated by the trustee or </w:t>
      </w:r>
      <w:proofErr w:type="gramStart"/>
      <w:r w:rsidRPr="00A258F0">
        <w:rPr>
          <w:rFonts w:ascii="Candara" w:eastAsia="Times New Roman" w:hAnsi="Candara" w:cs="Times New Roman"/>
          <w:kern w:val="0"/>
          <w:sz w:val="24"/>
          <w:szCs w:val="24"/>
          <w:lang w:val="en-GB"/>
          <w14:ligatures w14:val="none"/>
        </w:rPr>
        <w:t>as a consequence of</w:t>
      </w:r>
      <w:proofErr w:type="gramEnd"/>
      <w:r w:rsidRPr="00A258F0">
        <w:rPr>
          <w:rFonts w:ascii="Candara" w:eastAsia="Times New Roman" w:hAnsi="Candara" w:cs="Times New Roman"/>
          <w:kern w:val="0"/>
          <w:sz w:val="24"/>
          <w:szCs w:val="24"/>
          <w:lang w:val="en-GB"/>
          <w14:ligatures w14:val="none"/>
        </w:rPr>
        <w:t xml:space="preserve"> the termination or winding up of the trust; and</w:t>
      </w:r>
    </w:p>
    <w:p w14:paraId="6D5CC5E5" w14:textId="0306DB97" w:rsidR="00A258F0" w:rsidRPr="00A258F0" w:rsidRDefault="00A258F0" w:rsidP="00A258F0">
      <w:pPr>
        <w:numPr>
          <w:ilvl w:val="0"/>
          <w:numId w:val="3"/>
        </w:numPr>
        <w:tabs>
          <w:tab w:val="left" w:pos="720"/>
        </w:tabs>
        <w:autoSpaceDE w:val="0"/>
        <w:autoSpaceDN w:val="0"/>
        <w:adjustRightInd w:val="0"/>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The REIT</w:t>
      </w:r>
      <w:r w:rsidR="003862F7" w:rsidRPr="003862F7">
        <w:rPr>
          <w:rFonts w:ascii="Candara" w:eastAsia="Times New Roman" w:hAnsi="Candara" w:cs="Times New Roman"/>
          <w:strike/>
          <w:color w:val="EE0000"/>
          <w:kern w:val="0"/>
          <w:sz w:val="24"/>
          <w:szCs w:val="24"/>
          <w:lang w:val="en-GB"/>
          <w14:ligatures w14:val="none"/>
        </w:rPr>
        <w:t>S</w:t>
      </w:r>
      <w:r w:rsidRPr="003862F7">
        <w:rPr>
          <w:rFonts w:ascii="Candara" w:eastAsia="Times New Roman" w:hAnsi="Candara" w:cs="Times New Roman"/>
          <w:strike/>
          <w:color w:val="EE0000"/>
          <w:kern w:val="0"/>
          <w:sz w:val="24"/>
          <w:szCs w:val="24"/>
          <w:lang w:val="en-GB"/>
          <w14:ligatures w14:val="none"/>
        </w:rPr>
        <w:t xml:space="preserve"> </w:t>
      </w:r>
      <w:r w:rsidRPr="00A258F0">
        <w:rPr>
          <w:rFonts w:ascii="Candara" w:eastAsia="Times New Roman" w:hAnsi="Candara" w:cs="Times New Roman"/>
          <w:kern w:val="0"/>
          <w:sz w:val="24"/>
          <w:szCs w:val="24"/>
          <w:lang w:val="en-GB"/>
          <w14:ligatures w14:val="none"/>
        </w:rPr>
        <w:t xml:space="preserve">unit holders, except where there is a reduction in the capital of the fund initiated by the trustee or </w:t>
      </w:r>
      <w:proofErr w:type="gramStart"/>
      <w:r w:rsidRPr="00A258F0">
        <w:rPr>
          <w:rFonts w:ascii="Candara" w:eastAsia="Times New Roman" w:hAnsi="Candara" w:cs="Times New Roman"/>
          <w:kern w:val="0"/>
          <w:sz w:val="24"/>
          <w:szCs w:val="24"/>
          <w:lang w:val="en-GB"/>
          <w14:ligatures w14:val="none"/>
        </w:rPr>
        <w:t>as a consequence of</w:t>
      </w:r>
      <w:proofErr w:type="gramEnd"/>
      <w:r w:rsidRPr="00A258F0">
        <w:rPr>
          <w:rFonts w:ascii="Candara" w:eastAsia="Times New Roman" w:hAnsi="Candara" w:cs="Times New Roman"/>
          <w:kern w:val="0"/>
          <w:sz w:val="24"/>
          <w:szCs w:val="24"/>
          <w:lang w:val="en-GB"/>
          <w14:ligatures w14:val="none"/>
        </w:rPr>
        <w:t xml:space="preserve"> termination or winding up of the trust, -</w:t>
      </w:r>
    </w:p>
    <w:p w14:paraId="1B20DB34" w14:textId="77777777" w:rsidR="00A258F0" w:rsidRPr="00A258F0" w:rsidRDefault="00A258F0" w:rsidP="00A258F0">
      <w:pPr>
        <w:numPr>
          <w:ilvl w:val="0"/>
          <w:numId w:val="4"/>
        </w:numPr>
        <w:tabs>
          <w:tab w:val="left" w:pos="720"/>
        </w:tabs>
        <w:autoSpaceDE w:val="0"/>
        <w:autoSpaceDN w:val="0"/>
        <w:adjustRightInd w:val="0"/>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are not entitled to require the trustee to redeem the REIT units; and</w:t>
      </w:r>
    </w:p>
    <w:p w14:paraId="56861ADA" w14:textId="77777777" w:rsidR="00A258F0" w:rsidRPr="00A258F0" w:rsidRDefault="00A258F0" w:rsidP="00A258F0">
      <w:pPr>
        <w:numPr>
          <w:ilvl w:val="0"/>
          <w:numId w:val="4"/>
        </w:numPr>
        <w:tabs>
          <w:tab w:val="left" w:pos="720"/>
        </w:tabs>
        <w:autoSpaceDE w:val="0"/>
        <w:autoSpaceDN w:val="0"/>
        <w:adjustRightInd w:val="0"/>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may only exit the investment by selling the units in the secondary market;</w:t>
      </w:r>
    </w:p>
    <w:p w14:paraId="71C1098A" w14:textId="77777777" w:rsidR="00A258F0" w:rsidRPr="00A258F0" w:rsidRDefault="00A258F0" w:rsidP="00A258F0">
      <w:pPr>
        <w:tabs>
          <w:tab w:val="left" w:pos="720"/>
        </w:tabs>
        <w:autoSpaceDE w:val="0"/>
        <w:autoSpaceDN w:val="0"/>
        <w:adjustRightInd w:val="0"/>
        <w:spacing w:after="0" w:line="276" w:lineRule="auto"/>
        <w:ind w:left="2160"/>
        <w:contextualSpacing/>
        <w:jc w:val="both"/>
        <w:rPr>
          <w:rFonts w:ascii="Candara" w:eastAsia="Times New Roman" w:hAnsi="Candara" w:cs="Times New Roman"/>
          <w:kern w:val="0"/>
          <w:sz w:val="24"/>
          <w:szCs w:val="24"/>
          <w:lang w:val="en-GB"/>
          <w14:ligatures w14:val="none"/>
        </w:rPr>
      </w:pPr>
    </w:p>
    <w:p w14:paraId="1597E600"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x-none"/>
          <w14:ligatures w14:val="none"/>
        </w:rPr>
        <w:t>“</w:t>
      </w:r>
      <w:r w:rsidRPr="00A258F0">
        <w:rPr>
          <w:rFonts w:ascii="Candara" w:eastAsia="Times New Roman" w:hAnsi="Candara" w:cs="Times New Roman"/>
          <w:b/>
          <w:bCs/>
          <w:kern w:val="0"/>
          <w:sz w:val="24"/>
          <w:szCs w:val="24"/>
          <w:lang w:val="en-GB"/>
          <w14:ligatures w14:val="none"/>
        </w:rPr>
        <w:t>Commission</w:t>
      </w:r>
      <w:r w:rsidRPr="00A258F0">
        <w:rPr>
          <w:rFonts w:ascii="Candara" w:eastAsia="Times New Roman" w:hAnsi="Candara" w:cs="Times New Roman"/>
          <w:kern w:val="0"/>
          <w:sz w:val="24"/>
          <w:szCs w:val="24"/>
          <w:lang w:val="x-none"/>
          <w14:ligatures w14:val="none"/>
        </w:rPr>
        <w:t xml:space="preserve">” </w:t>
      </w:r>
      <w:r w:rsidRPr="00A258F0">
        <w:rPr>
          <w:rFonts w:ascii="Candara" w:eastAsia="Times New Roman" w:hAnsi="Candara" w:cs="Times New Roman"/>
          <w:kern w:val="0"/>
          <w:sz w:val="24"/>
          <w:szCs w:val="24"/>
          <w:lang w:val="en-ZA"/>
          <w14:ligatures w14:val="none"/>
        </w:rPr>
        <w:t>has the meaning assigned to it in the Act</w:t>
      </w:r>
      <w:r w:rsidRPr="00A258F0">
        <w:rPr>
          <w:rFonts w:ascii="Candara" w:eastAsia="Times New Roman" w:hAnsi="Candara" w:cs="Times New Roman"/>
          <w:kern w:val="0"/>
          <w:sz w:val="24"/>
          <w:szCs w:val="24"/>
          <w:lang w:val="x-none"/>
          <w14:ligatures w14:val="none"/>
        </w:rPr>
        <w:t>;</w:t>
      </w:r>
    </w:p>
    <w:p w14:paraId="7F5F5301"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x-none"/>
          <w14:ligatures w14:val="none"/>
        </w:rPr>
      </w:pPr>
    </w:p>
    <w:p w14:paraId="070058BC"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b/>
          <w:bCs/>
          <w:kern w:val="0"/>
          <w:sz w:val="24"/>
          <w:szCs w:val="24"/>
          <w:lang w:val="en-GB"/>
          <w14:ligatures w14:val="none"/>
        </w:rPr>
      </w:pPr>
      <w:r w:rsidRPr="00A258F0">
        <w:rPr>
          <w:rFonts w:ascii="Candara" w:eastAsia="Times New Roman" w:hAnsi="Candara" w:cs="Times New Roman"/>
          <w:b/>
          <w:bCs/>
          <w:kern w:val="0"/>
          <w:sz w:val="24"/>
          <w:szCs w:val="24"/>
          <w:lang w:val="en-GB"/>
          <w14:ligatures w14:val="none"/>
        </w:rPr>
        <w:t>“Company”</w:t>
      </w:r>
      <w:r w:rsidRPr="00A258F0">
        <w:rPr>
          <w:rFonts w:ascii="Candara" w:eastAsia="Times New Roman" w:hAnsi="Candara" w:cs="Times New Roman"/>
          <w:kern w:val="0"/>
          <w:sz w:val="24"/>
          <w:szCs w:val="24"/>
          <w:lang w:val="en-GB"/>
          <w14:ligatures w14:val="none"/>
        </w:rPr>
        <w:t xml:space="preserve"> has the meaning assigned to it in the Companies Act, No. 10 of 2017;</w:t>
      </w:r>
    </w:p>
    <w:p w14:paraId="3358D214" w14:textId="77777777" w:rsidR="00A258F0" w:rsidRPr="00A258F0" w:rsidRDefault="00A258F0" w:rsidP="00A258F0">
      <w:pPr>
        <w:tabs>
          <w:tab w:val="left" w:pos="720"/>
        </w:tabs>
        <w:autoSpaceDE w:val="0"/>
        <w:autoSpaceDN w:val="0"/>
        <w:adjustRightInd w:val="0"/>
        <w:spacing w:after="0" w:line="276" w:lineRule="auto"/>
        <w:ind w:left="1259" w:hanging="539"/>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x-none"/>
          <w14:ligatures w14:val="none"/>
        </w:rPr>
        <w:t xml:space="preserve"> </w:t>
      </w:r>
    </w:p>
    <w:p w14:paraId="7180226D" w14:textId="77777777" w:rsidR="00A258F0" w:rsidRPr="00A258F0" w:rsidRDefault="00A258F0" w:rsidP="00A258F0">
      <w:pPr>
        <w:tabs>
          <w:tab w:val="left" w:pos="720"/>
        </w:tabs>
        <w:autoSpaceDE w:val="0"/>
        <w:autoSpaceDN w:val="0"/>
        <w:adjustRightInd w:val="0"/>
        <w:spacing w:after="0" w:line="276" w:lineRule="auto"/>
        <w:ind w:left="1259" w:hanging="539"/>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x-none"/>
          <w14:ligatures w14:val="none"/>
        </w:rPr>
        <w:t>“</w:t>
      </w:r>
      <w:r w:rsidRPr="00A258F0">
        <w:rPr>
          <w:rFonts w:ascii="Candara" w:eastAsia="Times New Roman" w:hAnsi="Candara" w:cs="Times New Roman"/>
          <w:b/>
          <w:bCs/>
          <w:kern w:val="0"/>
          <w:sz w:val="24"/>
          <w:szCs w:val="24"/>
          <w:lang w:val="en-GB"/>
          <w14:ligatures w14:val="none"/>
        </w:rPr>
        <w:t>Constitutive Documents</w:t>
      </w:r>
      <w:r w:rsidRPr="00A258F0">
        <w:rPr>
          <w:rFonts w:ascii="Candara" w:eastAsia="Times New Roman" w:hAnsi="Candara" w:cs="Times New Roman"/>
          <w:kern w:val="0"/>
          <w:sz w:val="24"/>
          <w:szCs w:val="24"/>
          <w:lang w:val="x-none"/>
          <w14:ligatures w14:val="none"/>
        </w:rPr>
        <w:t xml:space="preserve">” </w:t>
      </w:r>
      <w:r w:rsidRPr="00A258F0">
        <w:rPr>
          <w:rFonts w:ascii="Candara" w:eastAsia="Times New Roman" w:hAnsi="Candara" w:cs="Times New Roman"/>
          <w:kern w:val="0"/>
          <w:sz w:val="24"/>
          <w:szCs w:val="24"/>
          <w:lang w:val="en-GB"/>
          <w14:ligatures w14:val="none"/>
        </w:rPr>
        <w:t xml:space="preserve">has the meaning assigned to it in the Act; </w:t>
      </w:r>
    </w:p>
    <w:p w14:paraId="3EB0112C" w14:textId="77777777" w:rsidR="00A258F0" w:rsidRPr="00A258F0" w:rsidRDefault="00A258F0" w:rsidP="00A258F0">
      <w:pPr>
        <w:tabs>
          <w:tab w:val="left" w:pos="720"/>
        </w:tabs>
        <w:spacing w:after="0" w:line="276" w:lineRule="auto"/>
        <w:jc w:val="both"/>
        <w:rPr>
          <w:rFonts w:ascii="Candara" w:eastAsia="Times New Roman" w:hAnsi="Candara" w:cs="Times New Roman"/>
          <w:kern w:val="0"/>
          <w:sz w:val="24"/>
          <w:szCs w:val="24"/>
          <w:lang w:val="x-none"/>
          <w14:ligatures w14:val="none"/>
        </w:rPr>
      </w:pPr>
    </w:p>
    <w:p w14:paraId="038FAC51" w14:textId="77777777" w:rsidR="00A258F0" w:rsidRPr="00A258F0" w:rsidRDefault="00A258F0" w:rsidP="00A258F0">
      <w:pPr>
        <w:tabs>
          <w:tab w:val="left" w:pos="720"/>
        </w:tabs>
        <w:spacing w:after="0" w:line="276" w:lineRule="auto"/>
        <w:ind w:left="1259" w:hanging="539"/>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kern w:val="0"/>
          <w:sz w:val="24"/>
          <w:szCs w:val="24"/>
          <w:lang w:val="en-GB"/>
          <w14:ligatures w14:val="none"/>
        </w:rPr>
        <w:t>‘‘Custodian’’</w:t>
      </w:r>
      <w:r w:rsidRPr="00A258F0">
        <w:rPr>
          <w:rFonts w:ascii="Candara" w:eastAsia="Times New Roman" w:hAnsi="Candara" w:cs="Times New Roman"/>
          <w:kern w:val="0"/>
          <w:sz w:val="24"/>
          <w:szCs w:val="24"/>
          <w:lang w:val="en-GB"/>
          <w14:ligatures w14:val="none"/>
        </w:rPr>
        <w:t xml:space="preserve"> has the meaning assigned to it in the Act;</w:t>
      </w:r>
    </w:p>
    <w:p w14:paraId="39D23F0C" w14:textId="77777777" w:rsidR="00A258F0" w:rsidRPr="00A258F0" w:rsidRDefault="00A258F0" w:rsidP="00A258F0">
      <w:pPr>
        <w:tabs>
          <w:tab w:val="left" w:pos="720"/>
        </w:tabs>
        <w:autoSpaceDE w:val="0"/>
        <w:autoSpaceDN w:val="0"/>
        <w:adjustRightInd w:val="0"/>
        <w:spacing w:after="0" w:line="276" w:lineRule="auto"/>
        <w:ind w:left="1259" w:hanging="539"/>
        <w:jc w:val="both"/>
        <w:rPr>
          <w:rFonts w:ascii="Candara" w:eastAsia="Times New Roman" w:hAnsi="Candara" w:cs="Times New Roman"/>
          <w:kern w:val="0"/>
          <w:sz w:val="24"/>
          <w:szCs w:val="24"/>
          <w:lang w:val="x-none"/>
          <w14:ligatures w14:val="none"/>
        </w:rPr>
      </w:pPr>
    </w:p>
    <w:p w14:paraId="51C97BDC" w14:textId="533AD74D" w:rsidR="00A258F0" w:rsidRPr="00A258F0" w:rsidRDefault="00A258F0" w:rsidP="00A258F0">
      <w:pPr>
        <w:tabs>
          <w:tab w:val="left" w:pos="720"/>
        </w:tabs>
        <w:spacing w:after="0" w:line="276" w:lineRule="auto"/>
        <w:ind w:left="1259" w:hanging="539"/>
        <w:jc w:val="both"/>
        <w:rPr>
          <w:rFonts w:ascii="Candara" w:eastAsia="Times New Roman" w:hAnsi="Candara" w:cs="Times New Roman"/>
          <w:kern w:val="0"/>
          <w:sz w:val="24"/>
          <w:szCs w:val="24"/>
          <w:lang w:val="en-GB"/>
          <w14:ligatures w14:val="none"/>
        </w:rPr>
      </w:pPr>
      <w:bookmarkStart w:id="4" w:name="_Hlk36477204"/>
      <w:r w:rsidRPr="00A258F0">
        <w:rPr>
          <w:rFonts w:ascii="Candara" w:eastAsia="Times New Roman" w:hAnsi="Candara" w:cs="Times New Roman"/>
          <w:b/>
          <w:bCs/>
          <w:color w:val="000000" w:themeColor="text1"/>
          <w:kern w:val="0"/>
          <w:sz w:val="24"/>
          <w:szCs w:val="24"/>
          <w:lang w:val="en-GB"/>
          <w14:ligatures w14:val="none"/>
        </w:rPr>
        <w:t xml:space="preserve">“Distribution” </w:t>
      </w:r>
      <w:r w:rsidRPr="00A258F0">
        <w:rPr>
          <w:rFonts w:ascii="Candara" w:eastAsia="Times New Roman" w:hAnsi="Candara" w:cs="Times New Roman"/>
          <w:color w:val="EE0000"/>
          <w:kern w:val="0"/>
          <w:sz w:val="24"/>
          <w:szCs w:val="24"/>
          <w:lang w:val="en-GB"/>
          <w14:ligatures w14:val="none"/>
        </w:rPr>
        <w:t>means quarterly</w:t>
      </w:r>
      <w:r w:rsidR="00BD5D66">
        <w:rPr>
          <w:rFonts w:ascii="Candara" w:eastAsia="Times New Roman" w:hAnsi="Candara" w:cs="Times New Roman"/>
          <w:color w:val="EE0000"/>
          <w:kern w:val="0"/>
          <w:sz w:val="24"/>
          <w:szCs w:val="24"/>
          <w:lang w:val="en-GB"/>
          <w14:ligatures w14:val="none"/>
        </w:rPr>
        <w:t xml:space="preserve">, </w:t>
      </w:r>
      <w:r w:rsidRPr="00A258F0">
        <w:rPr>
          <w:rFonts w:ascii="Candara" w:eastAsia="Times New Roman" w:hAnsi="Candara" w:cs="Times New Roman"/>
          <w:color w:val="EE0000"/>
          <w:kern w:val="0"/>
          <w:sz w:val="24"/>
          <w:szCs w:val="24"/>
          <w:lang w:val="en-GB"/>
          <w14:ligatures w14:val="none"/>
        </w:rPr>
        <w:t>annual or other periodic payment made to REIT unit holders</w:t>
      </w:r>
      <w:r w:rsidR="00BD5D66">
        <w:rPr>
          <w:rFonts w:ascii="Candara" w:eastAsia="Times New Roman" w:hAnsi="Candara" w:cs="Times New Roman"/>
          <w:color w:val="EE0000"/>
          <w:kern w:val="0"/>
          <w:sz w:val="24"/>
          <w:szCs w:val="24"/>
          <w:lang w:val="en-GB"/>
          <w14:ligatures w14:val="none"/>
        </w:rPr>
        <w:t>;</w:t>
      </w:r>
      <w:r w:rsidRPr="00A258F0">
        <w:rPr>
          <w:rFonts w:ascii="Candara" w:eastAsia="Times New Roman" w:hAnsi="Candara" w:cs="Times New Roman"/>
          <w:color w:val="EE0000"/>
          <w:kern w:val="0"/>
          <w:sz w:val="24"/>
          <w:szCs w:val="24"/>
          <w:lang w:val="en-GB"/>
          <w14:ligatures w14:val="none"/>
        </w:rPr>
        <w:t xml:space="preserve">  </w:t>
      </w:r>
      <w:bookmarkEnd w:id="4"/>
    </w:p>
    <w:p w14:paraId="39A19238" w14:textId="77777777" w:rsidR="00A258F0" w:rsidRPr="00A258F0" w:rsidRDefault="00A258F0" w:rsidP="00A258F0">
      <w:pPr>
        <w:tabs>
          <w:tab w:val="left" w:pos="720"/>
        </w:tabs>
        <w:spacing w:after="0" w:line="276" w:lineRule="auto"/>
        <w:ind w:left="1259" w:hanging="539"/>
        <w:jc w:val="both"/>
        <w:rPr>
          <w:rFonts w:ascii="Candara" w:eastAsia="Times New Roman" w:hAnsi="Candara" w:cs="Times New Roman"/>
          <w:color w:val="000000" w:themeColor="text1"/>
          <w:kern w:val="0"/>
          <w:sz w:val="24"/>
          <w:szCs w:val="24"/>
          <w:lang w:val="en-GB"/>
          <w14:ligatures w14:val="none"/>
        </w:rPr>
      </w:pPr>
    </w:p>
    <w:p w14:paraId="06734C62" w14:textId="13627BBE" w:rsidR="00A258F0" w:rsidRPr="00A258F0" w:rsidRDefault="00A258F0" w:rsidP="00A258F0">
      <w:pPr>
        <w:tabs>
          <w:tab w:val="left" w:pos="720"/>
        </w:tabs>
        <w:spacing w:after="0" w:line="276" w:lineRule="auto"/>
        <w:ind w:left="1259" w:hanging="539"/>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color w:val="000000" w:themeColor="text1"/>
          <w:kern w:val="0"/>
          <w:sz w:val="24"/>
          <w:szCs w:val="24"/>
          <w:lang w:val="en-GB"/>
          <w14:ligatures w14:val="none"/>
        </w:rPr>
        <w:t xml:space="preserve">“Distributable income” </w:t>
      </w:r>
      <w:r w:rsidRPr="00A258F0">
        <w:rPr>
          <w:rFonts w:ascii="Candara" w:eastAsia="Times New Roman" w:hAnsi="Candara" w:cs="Times New Roman"/>
          <w:color w:val="EE0000"/>
          <w:kern w:val="0"/>
          <w:sz w:val="24"/>
          <w:szCs w:val="24"/>
          <w:lang w:val="en-GB"/>
          <w14:ligatures w14:val="none"/>
        </w:rPr>
        <w:t>means the net income derived from the activities of a REIT, determined in accordance with International Financial Reporting Standards, and available for distribution to unitholders in accordance with these Guidelines</w:t>
      </w:r>
      <w:r w:rsidRPr="00A258F0">
        <w:rPr>
          <w:rFonts w:ascii="Candara" w:eastAsia="Times New Roman" w:hAnsi="Candara" w:cs="Times New Roman"/>
          <w:kern w:val="0"/>
          <w:sz w:val="24"/>
          <w:szCs w:val="24"/>
          <w:lang w:val="en-GB"/>
          <w14:ligatures w14:val="none"/>
        </w:rPr>
        <w:t>.</w:t>
      </w:r>
    </w:p>
    <w:p w14:paraId="1045FD82" w14:textId="77777777" w:rsidR="00A258F0" w:rsidRPr="00A258F0" w:rsidRDefault="00A258F0" w:rsidP="00A258F0">
      <w:pPr>
        <w:tabs>
          <w:tab w:val="left" w:pos="720"/>
        </w:tabs>
        <w:spacing w:after="0" w:line="276" w:lineRule="auto"/>
        <w:ind w:left="1259" w:hanging="539"/>
        <w:jc w:val="both"/>
        <w:rPr>
          <w:rFonts w:ascii="Candara" w:eastAsia="Times New Roman" w:hAnsi="Candara" w:cs="Times New Roman"/>
          <w:b/>
          <w:bCs/>
          <w:kern w:val="0"/>
          <w:sz w:val="24"/>
          <w:szCs w:val="24"/>
          <w:lang w:val="en-GB"/>
          <w14:ligatures w14:val="none"/>
        </w:rPr>
      </w:pPr>
    </w:p>
    <w:p w14:paraId="681B16A7" w14:textId="77777777" w:rsidR="00A258F0" w:rsidRPr="00A258F0" w:rsidRDefault="00A258F0" w:rsidP="00A258F0">
      <w:pPr>
        <w:spacing w:after="0" w:line="276" w:lineRule="auto"/>
        <w:ind w:left="1260" w:hanging="540"/>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kern w:val="0"/>
          <w:sz w:val="24"/>
          <w:szCs w:val="24"/>
          <w:lang w:val="en-GB"/>
          <w14:ligatures w14:val="none"/>
        </w:rPr>
        <w:t xml:space="preserve">“Firm” </w:t>
      </w:r>
      <w:r w:rsidRPr="00A258F0">
        <w:rPr>
          <w:rFonts w:ascii="Candara" w:eastAsia="Times New Roman" w:hAnsi="Candara" w:cs="Times New Roman"/>
          <w:kern w:val="0"/>
          <w:sz w:val="24"/>
          <w:szCs w:val="24"/>
          <w:lang w:val="en-GB"/>
          <w14:ligatures w14:val="none"/>
        </w:rPr>
        <w:t xml:space="preserve">means a </w:t>
      </w:r>
      <w:r w:rsidRPr="00A258F0">
        <w:rPr>
          <w:rFonts w:ascii="Candara" w:eastAsia="Times New Roman" w:hAnsi="Candara" w:cs="Times New Roman"/>
          <w:kern w:val="0"/>
          <w:sz w:val="24"/>
          <w:szCs w:val="24"/>
          <w:lang w:val="x-none"/>
          <w14:ligatures w14:val="none"/>
        </w:rPr>
        <w:t>valuation survey</w:t>
      </w:r>
      <w:r w:rsidRPr="00A258F0">
        <w:rPr>
          <w:rFonts w:ascii="Candara" w:eastAsia="Times New Roman" w:hAnsi="Candara" w:cs="Times New Roman"/>
          <w:kern w:val="0"/>
          <w:sz w:val="24"/>
          <w:szCs w:val="24"/>
          <w:lang w:val="en-GB"/>
          <w14:ligatures w14:val="none"/>
        </w:rPr>
        <w:t xml:space="preserve"> firm with at least one valuation surveyor</w:t>
      </w:r>
      <w:r w:rsidRPr="00A258F0">
        <w:rPr>
          <w:rFonts w:ascii="Candara" w:eastAsia="Times New Roman" w:hAnsi="Candara" w:cs="Times New Roman"/>
          <w:kern w:val="0"/>
          <w:sz w:val="24"/>
          <w:szCs w:val="24"/>
          <w:lang w:val="x-none"/>
          <w14:ligatures w14:val="none"/>
        </w:rPr>
        <w:t xml:space="preserve"> </w:t>
      </w:r>
      <w:r w:rsidRPr="00A258F0">
        <w:rPr>
          <w:rFonts w:ascii="Candara" w:eastAsia="Times New Roman" w:hAnsi="Candara" w:cs="Times New Roman"/>
          <w:kern w:val="0"/>
          <w:sz w:val="24"/>
          <w:szCs w:val="24"/>
          <w:lang w:val="en-GB"/>
          <w14:ligatures w14:val="none"/>
        </w:rPr>
        <w:t xml:space="preserve">that meets the </w:t>
      </w:r>
      <w:r w:rsidRPr="00A258F0">
        <w:rPr>
          <w:rFonts w:ascii="Candara" w:eastAsia="Times New Roman" w:hAnsi="Candara" w:cs="Times New Roman"/>
          <w:kern w:val="0"/>
          <w:sz w:val="24"/>
          <w:szCs w:val="24"/>
          <w:lang w:val="x-none"/>
          <w14:ligatures w14:val="none"/>
        </w:rPr>
        <w:t>eligib</w:t>
      </w:r>
      <w:r w:rsidRPr="00A258F0">
        <w:rPr>
          <w:rFonts w:ascii="Candara" w:eastAsia="Times New Roman" w:hAnsi="Candara" w:cs="Times New Roman"/>
          <w:kern w:val="0"/>
          <w:sz w:val="24"/>
          <w:szCs w:val="24"/>
          <w:lang w:val="en-GB"/>
          <w14:ligatures w14:val="none"/>
        </w:rPr>
        <w:t>ility criteria specified in these Guidelines and “property valuer” shall be construed to have the same meaning as “firm”;</w:t>
      </w:r>
    </w:p>
    <w:p w14:paraId="7240E7DF" w14:textId="77777777" w:rsidR="00A258F0" w:rsidRPr="009B2566" w:rsidRDefault="00A258F0" w:rsidP="00A258F0">
      <w:pPr>
        <w:spacing w:after="0" w:line="276" w:lineRule="auto"/>
        <w:ind w:left="1260" w:hanging="540"/>
        <w:jc w:val="both"/>
        <w:rPr>
          <w:rFonts w:ascii="Candara" w:eastAsia="Times New Roman" w:hAnsi="Candara" w:cs="Times New Roman"/>
          <w:color w:val="000000" w:themeColor="text1"/>
          <w:kern w:val="0"/>
          <w:sz w:val="24"/>
          <w:szCs w:val="24"/>
          <w:lang w:val="en-GB"/>
          <w14:ligatures w14:val="none"/>
        </w:rPr>
      </w:pPr>
    </w:p>
    <w:p w14:paraId="641CA675" w14:textId="18229370" w:rsidR="009B2566" w:rsidRPr="009B2566" w:rsidRDefault="009B2566" w:rsidP="009B2566">
      <w:pPr>
        <w:tabs>
          <w:tab w:val="left" w:pos="720"/>
        </w:tabs>
        <w:autoSpaceDE w:val="0"/>
        <w:autoSpaceDN w:val="0"/>
        <w:adjustRightInd w:val="0"/>
        <w:spacing w:after="0" w:line="276" w:lineRule="auto"/>
        <w:ind w:left="720"/>
        <w:jc w:val="both"/>
        <w:rPr>
          <w:rFonts w:ascii="Candara" w:eastAsia="Times New Roman" w:hAnsi="Candara" w:cs="Times New Roman"/>
          <w:color w:val="000000" w:themeColor="text1"/>
          <w:kern w:val="0"/>
          <w:sz w:val="24"/>
          <w:szCs w:val="24"/>
          <w:lang w:val="en-GB"/>
          <w14:ligatures w14:val="none"/>
        </w:rPr>
      </w:pPr>
      <w:r w:rsidRPr="009B2566">
        <w:rPr>
          <w:rFonts w:ascii="Candara" w:eastAsia="Times New Roman" w:hAnsi="Candara" w:cs="Times New Roman"/>
          <w:b/>
          <w:bCs/>
          <w:color w:val="000000" w:themeColor="text1"/>
          <w:kern w:val="0"/>
          <w:sz w:val="24"/>
          <w:szCs w:val="24"/>
          <w:lang w:val="en-GB"/>
          <w14:ligatures w14:val="none"/>
        </w:rPr>
        <w:t xml:space="preserve">      “Foreign Company”</w:t>
      </w:r>
      <w:r w:rsidRPr="009B2566">
        <w:rPr>
          <w:rFonts w:ascii="Candara" w:eastAsia="Times New Roman" w:hAnsi="Candara" w:cs="Times New Roman"/>
          <w:color w:val="000000" w:themeColor="text1"/>
          <w:kern w:val="0"/>
          <w:sz w:val="24"/>
          <w:szCs w:val="24"/>
          <w:lang w:val="en-GB"/>
          <w14:ligatures w14:val="none"/>
        </w:rPr>
        <w:t xml:space="preserve"> has the meaning assigned to it in the Companies Act, No. </w:t>
      </w:r>
    </w:p>
    <w:p w14:paraId="500B6A67" w14:textId="3A2AD462" w:rsidR="009B2566" w:rsidRPr="009B2566" w:rsidRDefault="009B2566" w:rsidP="009B2566">
      <w:pPr>
        <w:tabs>
          <w:tab w:val="left" w:pos="720"/>
        </w:tabs>
        <w:autoSpaceDE w:val="0"/>
        <w:autoSpaceDN w:val="0"/>
        <w:adjustRightInd w:val="0"/>
        <w:spacing w:after="0" w:line="276" w:lineRule="auto"/>
        <w:ind w:left="720"/>
        <w:jc w:val="both"/>
        <w:rPr>
          <w:rFonts w:ascii="Candara" w:eastAsia="Times New Roman" w:hAnsi="Candara" w:cs="Times New Roman"/>
          <w:color w:val="000000" w:themeColor="text1"/>
          <w:kern w:val="0"/>
          <w:sz w:val="24"/>
          <w:szCs w:val="24"/>
          <w:lang w:val="en-ZA"/>
          <w14:ligatures w14:val="none"/>
        </w:rPr>
      </w:pPr>
      <w:r w:rsidRPr="009B2566">
        <w:rPr>
          <w:rFonts w:ascii="Candara" w:eastAsia="Times New Roman" w:hAnsi="Candara" w:cs="Times New Roman"/>
          <w:color w:val="000000" w:themeColor="text1"/>
          <w:kern w:val="0"/>
          <w:sz w:val="24"/>
          <w:szCs w:val="24"/>
          <w:lang w:val="en-GB"/>
          <w14:ligatures w14:val="none"/>
        </w:rPr>
        <w:tab/>
        <w:t>10 of   2017</w:t>
      </w:r>
    </w:p>
    <w:p w14:paraId="07CFF58A" w14:textId="77777777" w:rsidR="009B2566" w:rsidRPr="009B2566" w:rsidRDefault="009B2566" w:rsidP="00A258F0">
      <w:pPr>
        <w:spacing w:after="0" w:line="276" w:lineRule="auto"/>
        <w:ind w:left="1260" w:hanging="540"/>
        <w:jc w:val="both"/>
        <w:rPr>
          <w:rFonts w:ascii="Candara" w:eastAsia="Times New Roman" w:hAnsi="Candara" w:cs="Times New Roman"/>
          <w:color w:val="EE0000"/>
          <w:kern w:val="0"/>
          <w:sz w:val="24"/>
          <w:szCs w:val="24"/>
          <w:lang w:val="en-ZA"/>
          <w14:ligatures w14:val="none"/>
        </w:rPr>
      </w:pPr>
    </w:p>
    <w:p w14:paraId="3F0C42BC" w14:textId="4431E889" w:rsidR="00A258F0" w:rsidRPr="00A258F0" w:rsidRDefault="00A258F0" w:rsidP="00A258F0">
      <w:pPr>
        <w:spacing w:after="0" w:line="276" w:lineRule="auto"/>
        <w:ind w:left="1260" w:hanging="540"/>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color w:val="EE0000"/>
          <w:kern w:val="0"/>
          <w:sz w:val="24"/>
          <w:szCs w:val="24"/>
          <w:lang w:val="en-GB"/>
          <w14:ligatures w14:val="none"/>
        </w:rPr>
        <w:t xml:space="preserve">“Gross Asset Value” </w:t>
      </w:r>
      <w:r w:rsidRPr="00A258F0">
        <w:rPr>
          <w:rFonts w:ascii="Candara" w:eastAsia="Times New Roman" w:hAnsi="Candara" w:cs="Times New Roman"/>
          <w:color w:val="EE0000"/>
          <w:kern w:val="0"/>
          <w:sz w:val="24"/>
          <w:szCs w:val="24"/>
          <w:lang w:val="en-GB"/>
          <w14:ligatures w14:val="none"/>
        </w:rPr>
        <w:t>means the total market value of the fund before subtracting liabilities</w:t>
      </w:r>
      <w:r w:rsidRPr="00BD5D66">
        <w:rPr>
          <w:rFonts w:ascii="Candara" w:eastAsia="Times New Roman" w:hAnsi="Candara" w:cs="Times New Roman"/>
          <w:color w:val="EE0000"/>
          <w:kern w:val="0"/>
          <w:sz w:val="24"/>
          <w:szCs w:val="24"/>
          <w:lang w:val="en-GB"/>
          <w14:ligatures w14:val="none"/>
        </w:rPr>
        <w:t>”</w:t>
      </w:r>
      <w:r w:rsidRPr="00A258F0">
        <w:rPr>
          <w:rFonts w:ascii="Candara" w:eastAsia="Times New Roman" w:hAnsi="Candara" w:cs="Times New Roman"/>
          <w:kern w:val="0"/>
          <w:sz w:val="24"/>
          <w:szCs w:val="24"/>
          <w:lang w:val="en-GB"/>
          <w14:ligatures w14:val="none"/>
        </w:rPr>
        <w:t>;</w:t>
      </w:r>
    </w:p>
    <w:p w14:paraId="5468EF5A" w14:textId="77777777" w:rsidR="00A258F0" w:rsidRPr="00A258F0" w:rsidRDefault="00A258F0" w:rsidP="00A258F0">
      <w:pPr>
        <w:spacing w:after="0" w:line="276" w:lineRule="auto"/>
        <w:ind w:left="1260" w:hanging="540"/>
        <w:jc w:val="both"/>
        <w:rPr>
          <w:rFonts w:ascii="Candara" w:eastAsia="Times New Roman" w:hAnsi="Candara" w:cs="Times New Roman"/>
          <w:kern w:val="0"/>
          <w:sz w:val="24"/>
          <w:szCs w:val="24"/>
          <w:lang w:val="en-GB"/>
          <w14:ligatures w14:val="none"/>
        </w:rPr>
      </w:pPr>
    </w:p>
    <w:p w14:paraId="58B32D5B" w14:textId="77777777" w:rsidR="00A258F0" w:rsidRPr="00A258F0" w:rsidRDefault="00A258F0" w:rsidP="00A258F0">
      <w:pPr>
        <w:spacing w:after="0" w:line="276" w:lineRule="auto"/>
        <w:ind w:left="1260" w:hanging="540"/>
        <w:jc w:val="both"/>
        <w:rPr>
          <w:rFonts w:ascii="Candara" w:eastAsia="Times New Roman" w:hAnsi="Candara" w:cs="Times New Roman"/>
          <w:kern w:val="0"/>
          <w:sz w:val="24"/>
          <w:szCs w:val="24"/>
          <w:lang w:val="en-GB"/>
          <w14:ligatures w14:val="none"/>
        </w:rPr>
      </w:pPr>
      <w:r w:rsidRPr="00BD5D66">
        <w:rPr>
          <w:rFonts w:ascii="Candara" w:eastAsia="Times New Roman" w:hAnsi="Candara" w:cs="Times New Roman"/>
          <w:b/>
          <w:bCs/>
          <w:color w:val="EE0000"/>
          <w:kern w:val="0"/>
          <w:sz w:val="24"/>
          <w:szCs w:val="24"/>
          <w:lang w:val="en-GB"/>
          <w14:ligatures w14:val="none"/>
        </w:rPr>
        <w:lastRenderedPageBreak/>
        <w:t xml:space="preserve">“International </w:t>
      </w:r>
      <w:r w:rsidRPr="00A258F0">
        <w:rPr>
          <w:rFonts w:ascii="Candara" w:eastAsia="Times New Roman" w:hAnsi="Candara" w:cs="Times New Roman"/>
          <w:b/>
          <w:bCs/>
          <w:color w:val="EE0000"/>
          <w:kern w:val="0"/>
          <w:sz w:val="24"/>
          <w:szCs w:val="24"/>
          <w:lang w:val="en-GB"/>
          <w14:ligatures w14:val="none"/>
        </w:rPr>
        <w:t>Financial Reporting Standards”</w:t>
      </w:r>
      <w:r w:rsidRPr="00A258F0">
        <w:rPr>
          <w:rFonts w:ascii="Candara" w:eastAsia="Times New Roman" w:hAnsi="Candara" w:cs="Times New Roman"/>
          <w:color w:val="EE0000"/>
          <w:kern w:val="0"/>
          <w:sz w:val="24"/>
          <w:szCs w:val="24"/>
          <w:lang w:val="en-GB"/>
          <w14:ligatures w14:val="none"/>
        </w:rPr>
        <w:t xml:space="preserve"> means the accounting standards and interpretations issued by the International Accounting Standards Board, as amended from time to time</w:t>
      </w:r>
      <w:r w:rsidRPr="00A258F0">
        <w:rPr>
          <w:rFonts w:ascii="Candara" w:eastAsia="Times New Roman" w:hAnsi="Candara" w:cs="Times New Roman"/>
          <w:kern w:val="0"/>
          <w:sz w:val="24"/>
          <w:szCs w:val="24"/>
          <w:lang w:val="en-GB"/>
          <w14:ligatures w14:val="none"/>
        </w:rPr>
        <w:t>;</w:t>
      </w:r>
    </w:p>
    <w:p w14:paraId="6CDFD7D8" w14:textId="77777777" w:rsidR="00A258F0" w:rsidRPr="00A258F0" w:rsidRDefault="00A258F0" w:rsidP="00A258F0">
      <w:pPr>
        <w:spacing w:after="0" w:line="276" w:lineRule="auto"/>
        <w:jc w:val="both"/>
        <w:rPr>
          <w:rFonts w:ascii="Candara" w:eastAsia="Times New Roman" w:hAnsi="Candara" w:cs="Times New Roman"/>
          <w:kern w:val="0"/>
          <w:sz w:val="24"/>
          <w:szCs w:val="24"/>
          <w:lang w:val="en-GB"/>
          <w14:ligatures w14:val="none"/>
        </w:rPr>
      </w:pPr>
    </w:p>
    <w:p w14:paraId="626866DD" w14:textId="47010862" w:rsidR="00A258F0" w:rsidRPr="00A258F0" w:rsidRDefault="00A258F0" w:rsidP="00A258F0">
      <w:pPr>
        <w:spacing w:after="0" w:line="276" w:lineRule="auto"/>
        <w:ind w:left="1260" w:hanging="540"/>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color w:val="000000" w:themeColor="text1"/>
          <w:kern w:val="0"/>
          <w:sz w:val="24"/>
          <w:szCs w:val="24"/>
          <w:lang w:val="en-GB"/>
          <w14:ligatures w14:val="none"/>
        </w:rPr>
        <w:t>“Income-generating real estate”</w:t>
      </w:r>
      <w:r w:rsidRPr="00A258F0">
        <w:rPr>
          <w:rFonts w:ascii="Candara" w:eastAsia="Times New Roman" w:hAnsi="Candara" w:cs="Times New Roman"/>
          <w:color w:val="000000" w:themeColor="text1"/>
          <w:kern w:val="0"/>
          <w:sz w:val="24"/>
          <w:szCs w:val="24"/>
          <w:lang w:val="en-GB"/>
          <w14:ligatures w14:val="none"/>
        </w:rPr>
        <w:t xml:space="preserve"> </w:t>
      </w:r>
      <w:r w:rsidRPr="00A258F0">
        <w:rPr>
          <w:rFonts w:ascii="Candara" w:eastAsia="Times New Roman" w:hAnsi="Candara" w:cs="Times New Roman"/>
          <w:color w:val="EE0000"/>
          <w:kern w:val="0"/>
          <w:sz w:val="24"/>
          <w:szCs w:val="24"/>
          <w:lang w:val="en-GB"/>
          <w14:ligatures w14:val="none"/>
        </w:rPr>
        <w:t>means real estate that generate</w:t>
      </w:r>
      <w:r w:rsidR="00BD5D66">
        <w:rPr>
          <w:rFonts w:ascii="Candara" w:eastAsia="Times New Roman" w:hAnsi="Candara" w:cs="Times New Roman"/>
          <w:color w:val="EE0000"/>
          <w:kern w:val="0"/>
          <w:sz w:val="24"/>
          <w:szCs w:val="24"/>
          <w:lang w:val="en-GB"/>
          <w14:ligatures w14:val="none"/>
        </w:rPr>
        <w:t>s</w:t>
      </w:r>
      <w:r w:rsidRPr="00A258F0">
        <w:rPr>
          <w:rFonts w:ascii="Candara" w:eastAsia="Times New Roman" w:hAnsi="Candara" w:cs="Times New Roman"/>
          <w:color w:val="EE0000"/>
          <w:kern w:val="0"/>
          <w:sz w:val="24"/>
          <w:szCs w:val="24"/>
          <w:lang w:val="en-GB"/>
          <w14:ligatures w14:val="none"/>
        </w:rPr>
        <w:t xml:space="preserve"> regular streams of income such as rentals, electricity sales or other income.</w:t>
      </w:r>
    </w:p>
    <w:p w14:paraId="5A3F0D9E" w14:textId="77777777" w:rsidR="00A258F0" w:rsidRPr="00A258F0" w:rsidRDefault="00A258F0" w:rsidP="00A258F0">
      <w:pPr>
        <w:tabs>
          <w:tab w:val="left" w:pos="720"/>
        </w:tabs>
        <w:spacing w:after="0" w:line="276" w:lineRule="auto"/>
        <w:ind w:left="1259" w:hanging="539"/>
        <w:jc w:val="both"/>
        <w:rPr>
          <w:rFonts w:ascii="Candara" w:eastAsia="Times New Roman" w:hAnsi="Candara" w:cs="Times New Roman"/>
          <w:kern w:val="0"/>
          <w:sz w:val="24"/>
          <w:szCs w:val="24"/>
          <w:lang w:val="en-GB"/>
          <w14:ligatures w14:val="none"/>
        </w:rPr>
      </w:pPr>
    </w:p>
    <w:p w14:paraId="3FFA3E5D" w14:textId="77777777" w:rsidR="00A258F0" w:rsidRPr="00A258F0" w:rsidRDefault="00A258F0" w:rsidP="00A258F0">
      <w:pPr>
        <w:tabs>
          <w:tab w:val="left" w:pos="720"/>
        </w:tabs>
        <w:spacing w:after="0" w:line="276" w:lineRule="auto"/>
        <w:ind w:left="1259" w:hanging="539"/>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kern w:val="0"/>
          <w:sz w:val="24"/>
          <w:szCs w:val="24"/>
          <w:lang w:val="en-GB"/>
          <w14:ligatures w14:val="none"/>
        </w:rPr>
        <w:t>“Investment Income”</w:t>
      </w:r>
      <w:r w:rsidRPr="00A258F0">
        <w:rPr>
          <w:rFonts w:ascii="Candara" w:eastAsia="Times New Roman" w:hAnsi="Candara" w:cs="Times New Roman"/>
          <w:kern w:val="0"/>
          <w:sz w:val="24"/>
          <w:szCs w:val="24"/>
          <w:lang w:val="en-GB"/>
          <w14:ligatures w14:val="none"/>
        </w:rPr>
        <w:t xml:space="preserve"> means income derived from investing in cash and cash equivalents; </w:t>
      </w:r>
    </w:p>
    <w:p w14:paraId="7E375910" w14:textId="77777777" w:rsidR="00A258F0" w:rsidRDefault="00A258F0" w:rsidP="00A258F0">
      <w:pPr>
        <w:tabs>
          <w:tab w:val="left" w:pos="720"/>
        </w:tabs>
        <w:spacing w:after="0" w:line="276" w:lineRule="auto"/>
        <w:ind w:left="1259" w:hanging="539"/>
        <w:jc w:val="both"/>
        <w:rPr>
          <w:rFonts w:ascii="Candara" w:eastAsia="Times New Roman" w:hAnsi="Candara" w:cs="Times New Roman"/>
          <w:kern w:val="0"/>
          <w:sz w:val="24"/>
          <w:szCs w:val="24"/>
          <w:lang w:val="en-GB"/>
          <w14:ligatures w14:val="none"/>
        </w:rPr>
      </w:pPr>
    </w:p>
    <w:p w14:paraId="4BC5B0DD" w14:textId="77777777" w:rsidR="003862F7" w:rsidRPr="003862F7" w:rsidRDefault="003862F7" w:rsidP="003862F7">
      <w:pPr>
        <w:tabs>
          <w:tab w:val="left" w:pos="720"/>
        </w:tabs>
        <w:spacing w:after="0" w:line="276" w:lineRule="auto"/>
        <w:ind w:left="1259" w:hanging="539"/>
        <w:jc w:val="both"/>
        <w:rPr>
          <w:rFonts w:ascii="Candara" w:eastAsia="Times New Roman" w:hAnsi="Candara" w:cs="Times New Roman"/>
          <w:strike/>
          <w:color w:val="EE0000"/>
          <w:kern w:val="0"/>
          <w:sz w:val="24"/>
          <w:szCs w:val="24"/>
          <w:lang w:val="en-GB"/>
          <w14:ligatures w14:val="none"/>
        </w:rPr>
      </w:pPr>
      <w:r w:rsidRPr="003862F7">
        <w:rPr>
          <w:rFonts w:ascii="Candara" w:eastAsia="Times New Roman" w:hAnsi="Candara" w:cs="Times New Roman"/>
          <w:b/>
          <w:bCs/>
          <w:strike/>
          <w:color w:val="EE0000"/>
          <w:kern w:val="0"/>
          <w:sz w:val="24"/>
          <w:szCs w:val="24"/>
          <w:lang w:val="en-GB"/>
          <w14:ligatures w14:val="none"/>
        </w:rPr>
        <w:t xml:space="preserve">“Manager” </w:t>
      </w:r>
      <w:r w:rsidRPr="003862F7">
        <w:rPr>
          <w:rFonts w:ascii="Candara" w:eastAsia="Times New Roman" w:hAnsi="Candara" w:cs="Times New Roman"/>
          <w:strike/>
          <w:color w:val="EE0000"/>
          <w:kern w:val="0"/>
          <w:sz w:val="24"/>
          <w:szCs w:val="24"/>
          <w:lang w:val="en-GB"/>
          <w14:ligatures w14:val="none"/>
        </w:rPr>
        <w:t>has the meaning assigned to it in the Act;</w:t>
      </w:r>
    </w:p>
    <w:p w14:paraId="2C60AE81" w14:textId="77777777" w:rsidR="00A258F0" w:rsidRPr="00A258F0" w:rsidRDefault="00A258F0" w:rsidP="003862F7">
      <w:pPr>
        <w:tabs>
          <w:tab w:val="left" w:pos="720"/>
        </w:tabs>
        <w:spacing w:after="0" w:line="276" w:lineRule="auto"/>
        <w:jc w:val="both"/>
        <w:rPr>
          <w:rFonts w:ascii="Candara" w:eastAsia="Times New Roman" w:hAnsi="Candara" w:cs="Times New Roman"/>
          <w:b/>
          <w:bCs/>
          <w:kern w:val="0"/>
          <w:sz w:val="24"/>
          <w:szCs w:val="24"/>
          <w:lang w:val="x-none"/>
          <w14:ligatures w14:val="none"/>
        </w:rPr>
      </w:pPr>
    </w:p>
    <w:p w14:paraId="14134FBA"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kern w:val="0"/>
          <w:sz w:val="24"/>
          <w:szCs w:val="24"/>
          <w:lang w:val="en-GB"/>
          <w14:ligatures w14:val="none"/>
        </w:rPr>
        <w:t xml:space="preserve">“Net Asset Value” </w:t>
      </w:r>
      <w:r w:rsidRPr="00A258F0">
        <w:rPr>
          <w:rFonts w:ascii="Candara" w:eastAsia="Times New Roman" w:hAnsi="Candara" w:cs="Times New Roman"/>
          <w:kern w:val="0"/>
          <w:sz w:val="24"/>
          <w:szCs w:val="24"/>
          <w:lang w:val="en-GB"/>
          <w14:ligatures w14:val="none"/>
        </w:rPr>
        <w:t>means the value of all assets of the fund less the value of liabilities, including trustee, custodian, and management fees as at the day the calculation is made;</w:t>
      </w:r>
    </w:p>
    <w:p w14:paraId="43E64346"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en-GB"/>
          <w14:ligatures w14:val="none"/>
        </w:rPr>
      </w:pPr>
    </w:p>
    <w:p w14:paraId="73AFB0D0"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en-GB"/>
          <w14:ligatures w14:val="none"/>
        </w:rPr>
      </w:pPr>
    </w:p>
    <w:p w14:paraId="361F1A58"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color w:val="000000" w:themeColor="text1"/>
          <w:kern w:val="0"/>
          <w:sz w:val="24"/>
          <w:szCs w:val="24"/>
          <w:lang w:val="en-GB"/>
          <w14:ligatures w14:val="none"/>
        </w:rPr>
        <w:t xml:space="preserve">“Property Manager” </w:t>
      </w:r>
      <w:r w:rsidRPr="00A258F0">
        <w:rPr>
          <w:rFonts w:ascii="Candara" w:eastAsia="Times New Roman" w:hAnsi="Candara" w:cs="Times New Roman"/>
          <w:color w:val="EE0000"/>
          <w:kern w:val="0"/>
          <w:sz w:val="24"/>
          <w:szCs w:val="24"/>
          <w:lang w:val="en-GB"/>
          <w14:ligatures w14:val="none"/>
        </w:rPr>
        <w:t xml:space="preserve">means a company </w:t>
      </w:r>
      <w:r w:rsidRPr="00A258F0">
        <w:rPr>
          <w:rFonts w:ascii="Candara" w:eastAsia="Times New Roman" w:hAnsi="Candara" w:cs="Times New Roman"/>
          <w:color w:val="000000"/>
          <w:kern w:val="0"/>
          <w:sz w:val="24"/>
          <w:szCs w:val="24"/>
          <w:lang w:val="en-GB"/>
          <w14:ligatures w14:val="none"/>
        </w:rPr>
        <w:t xml:space="preserve">appointed by the </w:t>
      </w:r>
      <w:r w:rsidRPr="009B2566">
        <w:rPr>
          <w:rFonts w:ascii="Candara" w:eastAsia="Times New Roman" w:hAnsi="Candara" w:cs="Times New Roman"/>
          <w:color w:val="000000" w:themeColor="text1"/>
          <w:kern w:val="0"/>
          <w:sz w:val="24"/>
          <w:szCs w:val="24"/>
          <w:lang w:val="en-GB"/>
          <w14:ligatures w14:val="none"/>
        </w:rPr>
        <w:t>REIT manager</w:t>
      </w:r>
      <w:r w:rsidRPr="00A258F0">
        <w:rPr>
          <w:rFonts w:ascii="Candara" w:eastAsia="Times New Roman" w:hAnsi="Candara" w:cs="Times New Roman"/>
          <w:color w:val="000000"/>
          <w:kern w:val="0"/>
          <w:sz w:val="24"/>
          <w:szCs w:val="24"/>
          <w:lang w:val="en-GB"/>
          <w14:ligatures w14:val="none"/>
        </w:rPr>
        <w:t>, responsible for the management of the real estate property vested in the REIT;</w:t>
      </w:r>
    </w:p>
    <w:p w14:paraId="62426255" w14:textId="77777777" w:rsidR="00A258F0" w:rsidRPr="00A258F0" w:rsidRDefault="00A258F0" w:rsidP="00A258F0">
      <w:pPr>
        <w:tabs>
          <w:tab w:val="left" w:pos="720"/>
        </w:tabs>
        <w:spacing w:after="0" w:line="276" w:lineRule="auto"/>
        <w:contextualSpacing/>
        <w:jc w:val="both"/>
        <w:rPr>
          <w:rFonts w:ascii="Candara" w:eastAsia="Times New Roman" w:hAnsi="Candara" w:cs="Times New Roman"/>
          <w:b/>
          <w:bCs/>
          <w:kern w:val="0"/>
          <w:sz w:val="24"/>
          <w:szCs w:val="24"/>
          <w:lang w:val="x-none"/>
          <w14:ligatures w14:val="none"/>
        </w:rPr>
      </w:pPr>
    </w:p>
    <w:p w14:paraId="27C331D8" w14:textId="77777777" w:rsidR="00A258F0" w:rsidRPr="00A258F0" w:rsidRDefault="00A258F0" w:rsidP="00A258F0">
      <w:pPr>
        <w:tabs>
          <w:tab w:val="left" w:pos="720"/>
        </w:tabs>
        <w:spacing w:after="0" w:line="276" w:lineRule="auto"/>
        <w:ind w:left="1260" w:hanging="540"/>
        <w:jc w:val="both"/>
        <w:rPr>
          <w:rFonts w:ascii="Candara" w:eastAsia="Times New Roman" w:hAnsi="Candara" w:cs="Times New Roman"/>
          <w:kern w:val="0"/>
          <w:sz w:val="24"/>
          <w:szCs w:val="24"/>
          <w:lang w:val="en-GB"/>
          <w14:ligatures w14:val="none"/>
        </w:rPr>
      </w:pPr>
      <w:bookmarkStart w:id="5" w:name="_Hlk18260421"/>
      <w:r w:rsidRPr="00A258F0">
        <w:rPr>
          <w:rFonts w:ascii="Candara" w:eastAsia="Times New Roman" w:hAnsi="Candara" w:cs="Times New Roman"/>
          <w:b/>
          <w:bCs/>
          <w:kern w:val="0"/>
          <w:sz w:val="24"/>
          <w:szCs w:val="24"/>
          <w:lang w:val="en-GB"/>
          <w14:ligatures w14:val="none"/>
        </w:rPr>
        <w:t xml:space="preserve">“Real Estate’’  </w:t>
      </w:r>
      <w:r w:rsidRPr="00A258F0">
        <w:rPr>
          <w:rFonts w:ascii="Candara" w:eastAsia="Times New Roman" w:hAnsi="Candara" w:cs="Times New Roman"/>
          <w:kern w:val="0"/>
          <w:sz w:val="24"/>
          <w:szCs w:val="24"/>
          <w:lang w:val="en-GB"/>
          <w14:ligatures w14:val="none"/>
        </w:rPr>
        <w:t xml:space="preserve">means  land and all things that are a natural part of the land as well as things attached to the land both below and above the ground and includes rights, interests and benefits to the ownership of the real estate or things which are fixtures or are developed, installed or constructed on the land including buildings and site improvements; or improvements and permanent building, plant and equipment or attachments including plumbing, heating and cooling systems, electrical wiring and built-in items including elevators which may be used in connection with the land;  </w:t>
      </w:r>
      <w:r w:rsidRPr="00A258F0">
        <w:rPr>
          <w:rFonts w:ascii="Candara" w:eastAsia="Times New Roman" w:hAnsi="Candara" w:cs="Times New Roman"/>
          <w:color w:val="EE0000"/>
          <w:kern w:val="0"/>
          <w:sz w:val="24"/>
          <w:szCs w:val="24"/>
          <w:lang w:val="en-GB"/>
          <w14:ligatures w14:val="none"/>
        </w:rPr>
        <w:t xml:space="preserve">and includes solar  infrastructure installed on the land for the purpose of generating ,storing or distributing energy, including renewable energy, </w:t>
      </w:r>
      <w:r w:rsidRPr="00A258F0">
        <w:rPr>
          <w:rFonts w:ascii="Candara" w:eastAsia="Times New Roman" w:hAnsi="Candara" w:cs="Times New Roman"/>
          <w:kern w:val="0"/>
          <w:sz w:val="24"/>
          <w:szCs w:val="24"/>
          <w:lang w:val="en-GB"/>
          <w14:ligatures w14:val="none"/>
        </w:rPr>
        <w:t>but excludes minerals, oil and gas assets and resources;</w:t>
      </w:r>
    </w:p>
    <w:p w14:paraId="065BF294" w14:textId="77777777" w:rsidR="00A258F0" w:rsidRPr="00A258F0" w:rsidRDefault="00A258F0" w:rsidP="00A258F0">
      <w:pPr>
        <w:spacing w:after="0" w:line="252" w:lineRule="auto"/>
        <w:ind w:left="720"/>
        <w:contextualSpacing/>
        <w:jc w:val="both"/>
        <w:rPr>
          <w:rFonts w:ascii="Candara" w:eastAsia="Times New Roman" w:hAnsi="Candara" w:cs="Times New Roman"/>
          <w:b/>
          <w:bCs/>
          <w:kern w:val="0"/>
          <w:sz w:val="24"/>
          <w:szCs w:val="24"/>
          <w:lang w:val="x-none"/>
          <w14:ligatures w14:val="none"/>
        </w:rPr>
      </w:pPr>
    </w:p>
    <w:p w14:paraId="1075D9B5" w14:textId="77777777" w:rsidR="00A258F0" w:rsidRPr="00A258F0" w:rsidRDefault="00A258F0" w:rsidP="00A258F0">
      <w:pPr>
        <w:tabs>
          <w:tab w:val="left" w:pos="720"/>
        </w:tabs>
        <w:spacing w:after="0" w:line="276" w:lineRule="auto"/>
        <w:ind w:left="1260" w:hanging="540"/>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kern w:val="0"/>
          <w:sz w:val="24"/>
          <w:szCs w:val="24"/>
          <w:lang w:val="x-none"/>
          <w14:ligatures w14:val="none"/>
        </w:rPr>
        <w:t>“</w:t>
      </w:r>
      <w:bookmarkStart w:id="6" w:name="_Hlk36126750"/>
      <w:r w:rsidRPr="00A258F0">
        <w:rPr>
          <w:rFonts w:ascii="Candara" w:eastAsia="Times New Roman" w:hAnsi="Candara" w:cs="Times New Roman"/>
          <w:b/>
          <w:bCs/>
          <w:kern w:val="0"/>
          <w:sz w:val="24"/>
          <w:szCs w:val="24"/>
          <w:lang w:val="en-GB"/>
          <w14:ligatures w14:val="none"/>
        </w:rPr>
        <w:t>Real Estate Investment Trust” or “REIT</w:t>
      </w:r>
      <w:r w:rsidRPr="00A258F0">
        <w:rPr>
          <w:rFonts w:ascii="Candara" w:eastAsia="Times New Roman" w:hAnsi="Candara" w:cs="Times New Roman"/>
          <w:b/>
          <w:bCs/>
          <w:kern w:val="0"/>
          <w:sz w:val="24"/>
          <w:szCs w:val="24"/>
          <w:lang w:val="x-none"/>
          <w14:ligatures w14:val="none"/>
        </w:rPr>
        <w:t>”</w:t>
      </w:r>
      <w:r w:rsidRPr="00A258F0">
        <w:rPr>
          <w:rFonts w:ascii="Candara" w:eastAsia="Times New Roman" w:hAnsi="Candara" w:cs="Times New Roman"/>
          <w:kern w:val="0"/>
          <w:sz w:val="24"/>
          <w:szCs w:val="24"/>
          <w:lang w:val="x-none"/>
          <w14:ligatures w14:val="none"/>
        </w:rPr>
        <w:t xml:space="preserve"> </w:t>
      </w:r>
      <w:r w:rsidRPr="00A258F0">
        <w:rPr>
          <w:rFonts w:ascii="Candara" w:eastAsia="Times New Roman" w:hAnsi="Candara" w:cs="Times New Roman"/>
          <w:kern w:val="0"/>
          <w:sz w:val="24"/>
          <w:szCs w:val="24"/>
          <w:lang w:val="en-ZA"/>
          <w14:ligatures w14:val="none"/>
        </w:rPr>
        <w:t xml:space="preserve">means  </w:t>
      </w:r>
      <w:r w:rsidRPr="00A258F0">
        <w:rPr>
          <w:rFonts w:ascii="Candara" w:eastAsia="Times New Roman" w:hAnsi="Candara" w:cs="Times New Roman"/>
          <w:kern w:val="0"/>
          <w:sz w:val="24"/>
          <w:szCs w:val="24"/>
          <w:lang w:val="en-GB"/>
          <w14:ligatures w14:val="none"/>
        </w:rPr>
        <w:t>a Collective Investment Scheme that invests in or proposes to invest primarily in income-generating real estate</w:t>
      </w:r>
      <w:bookmarkEnd w:id="6"/>
      <w:r w:rsidRPr="00A258F0">
        <w:rPr>
          <w:rFonts w:ascii="Candara" w:eastAsia="Times New Roman" w:hAnsi="Candara" w:cs="Times New Roman"/>
          <w:kern w:val="0"/>
          <w:sz w:val="24"/>
          <w:szCs w:val="24"/>
          <w:lang w:val="en-GB"/>
          <w14:ligatures w14:val="none"/>
        </w:rPr>
        <w:t xml:space="preserve"> and shall have the same meaning as I-REITS;</w:t>
      </w:r>
    </w:p>
    <w:p w14:paraId="142DA23D" w14:textId="77777777" w:rsidR="00A258F0" w:rsidRPr="00A258F0" w:rsidRDefault="00A258F0" w:rsidP="00A258F0">
      <w:pPr>
        <w:tabs>
          <w:tab w:val="left" w:pos="720"/>
        </w:tabs>
        <w:spacing w:after="0" w:line="276" w:lineRule="auto"/>
        <w:ind w:left="1260" w:hanging="540"/>
        <w:jc w:val="both"/>
        <w:rPr>
          <w:rFonts w:ascii="Candara" w:eastAsia="Times New Roman" w:hAnsi="Candara" w:cs="Times New Roman"/>
          <w:kern w:val="0"/>
          <w:sz w:val="24"/>
          <w:szCs w:val="24"/>
          <w:lang w:val="en-GB"/>
          <w14:ligatures w14:val="none"/>
        </w:rPr>
      </w:pPr>
    </w:p>
    <w:p w14:paraId="35B5BB74" w14:textId="3966311C" w:rsidR="00A258F0" w:rsidRPr="00A258F0" w:rsidRDefault="00A258F0" w:rsidP="00A258F0">
      <w:pPr>
        <w:tabs>
          <w:tab w:val="left" w:pos="720"/>
        </w:tabs>
        <w:spacing w:after="0" w:line="276" w:lineRule="auto"/>
        <w:ind w:left="1260" w:hanging="540"/>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kern w:val="0"/>
          <w:sz w:val="24"/>
          <w:szCs w:val="24"/>
          <w:lang w:val="en-GB"/>
          <w14:ligatures w14:val="none"/>
        </w:rPr>
        <w:t>“Real Estate Investment Trust Controlled Company”</w:t>
      </w:r>
      <w:r w:rsidRPr="00A258F0">
        <w:rPr>
          <w:rFonts w:ascii="Candara" w:eastAsia="Times New Roman" w:hAnsi="Candara" w:cs="Times New Roman"/>
          <w:kern w:val="0"/>
          <w:sz w:val="24"/>
          <w:szCs w:val="24"/>
          <w:lang w:val="en-GB"/>
          <w14:ligatures w14:val="none"/>
        </w:rPr>
        <w:t xml:space="preserve"> means a Real Estate company or </w:t>
      </w:r>
      <w:proofErr w:type="gramStart"/>
      <w:r w:rsidRPr="00A258F0">
        <w:rPr>
          <w:rFonts w:ascii="Candara" w:eastAsia="Times New Roman" w:hAnsi="Candara" w:cs="Times New Roman"/>
          <w:kern w:val="0"/>
          <w:sz w:val="24"/>
          <w:szCs w:val="24"/>
          <w:lang w:val="en-GB"/>
          <w14:ligatures w14:val="none"/>
        </w:rPr>
        <w:t>Foreign</w:t>
      </w:r>
      <w:proofErr w:type="gramEnd"/>
      <w:r w:rsidRPr="00A258F0">
        <w:rPr>
          <w:rFonts w:ascii="Candara" w:eastAsia="Times New Roman" w:hAnsi="Candara" w:cs="Times New Roman"/>
          <w:kern w:val="0"/>
          <w:sz w:val="24"/>
          <w:szCs w:val="24"/>
          <w:lang w:val="en-GB"/>
          <w14:ligatures w14:val="none"/>
        </w:rPr>
        <w:t xml:space="preserve"> company in which no less than 51% of its issued share capital is held by a Real Estate Investment Trust;</w:t>
      </w:r>
    </w:p>
    <w:p w14:paraId="17E51AF3" w14:textId="77777777" w:rsidR="00A258F0" w:rsidRPr="00A258F0" w:rsidRDefault="00A258F0" w:rsidP="00A258F0">
      <w:pPr>
        <w:tabs>
          <w:tab w:val="left" w:pos="720"/>
        </w:tabs>
        <w:spacing w:after="0" w:line="276" w:lineRule="auto"/>
        <w:ind w:left="1260" w:hanging="540"/>
        <w:jc w:val="both"/>
        <w:rPr>
          <w:rFonts w:ascii="Candara" w:eastAsia="Times New Roman" w:hAnsi="Candara" w:cs="Times New Roman"/>
          <w:kern w:val="0"/>
          <w:sz w:val="24"/>
          <w:szCs w:val="24"/>
          <w:lang w:val="en-GB"/>
          <w14:ligatures w14:val="none"/>
        </w:rPr>
      </w:pPr>
    </w:p>
    <w:p w14:paraId="4B478C88" w14:textId="77777777" w:rsidR="00A258F0" w:rsidRPr="00A258F0" w:rsidRDefault="00A258F0" w:rsidP="00A258F0">
      <w:pPr>
        <w:tabs>
          <w:tab w:val="left" w:pos="720"/>
        </w:tabs>
        <w:spacing w:after="0" w:line="276" w:lineRule="auto"/>
        <w:ind w:left="1260" w:hanging="540"/>
        <w:jc w:val="both"/>
        <w:rPr>
          <w:rFonts w:ascii="Candara" w:eastAsia="Times New Roman" w:hAnsi="Candara" w:cs="Times New Roman"/>
          <w:color w:val="EE0000"/>
          <w:kern w:val="0"/>
          <w:sz w:val="24"/>
          <w:szCs w:val="24"/>
          <w:lang w:val="en-GB"/>
          <w14:ligatures w14:val="none"/>
        </w:rPr>
      </w:pPr>
      <w:r w:rsidRPr="00A258F0">
        <w:rPr>
          <w:rFonts w:ascii="Candara" w:eastAsia="Times New Roman" w:hAnsi="Candara" w:cs="Times New Roman"/>
          <w:b/>
          <w:bCs/>
          <w:color w:val="000000"/>
          <w:kern w:val="0"/>
          <w:sz w:val="24"/>
          <w:szCs w:val="24"/>
          <w:lang w:val="en-GB"/>
          <w14:ligatures w14:val="none"/>
        </w:rPr>
        <w:lastRenderedPageBreak/>
        <w:t>“Real Estate Investment Trust Holding Company”</w:t>
      </w:r>
      <w:r w:rsidRPr="00A258F0">
        <w:rPr>
          <w:rFonts w:ascii="Candara" w:eastAsia="Times New Roman" w:hAnsi="Candara" w:cs="Times New Roman"/>
          <w:color w:val="000000"/>
          <w:kern w:val="0"/>
          <w:sz w:val="24"/>
          <w:szCs w:val="24"/>
          <w:lang w:val="en-GB"/>
          <w14:ligatures w14:val="none"/>
        </w:rPr>
        <w:t xml:space="preserve"> means a REIT that holds a minimum of 51% of the issued share capital </w:t>
      </w:r>
      <w:r w:rsidRPr="00A258F0">
        <w:rPr>
          <w:rFonts w:ascii="Candara" w:eastAsia="Times New Roman" w:hAnsi="Candara" w:cs="Times New Roman"/>
          <w:color w:val="EE0000"/>
          <w:kern w:val="0"/>
          <w:sz w:val="24"/>
          <w:szCs w:val="24"/>
          <w:lang w:val="en-GB"/>
          <w14:ligatures w14:val="none"/>
        </w:rPr>
        <w:t xml:space="preserve">in a local or foreign real </w:t>
      </w:r>
      <w:proofErr w:type="gramStart"/>
      <w:r w:rsidRPr="00A258F0">
        <w:rPr>
          <w:rFonts w:ascii="Candara" w:eastAsia="Times New Roman" w:hAnsi="Candara" w:cs="Times New Roman"/>
          <w:color w:val="EE0000"/>
          <w:kern w:val="0"/>
          <w:sz w:val="24"/>
          <w:szCs w:val="24"/>
          <w:lang w:val="en-GB"/>
          <w14:ligatures w14:val="none"/>
        </w:rPr>
        <w:t>estate  company</w:t>
      </w:r>
      <w:proofErr w:type="gramEnd"/>
      <w:r w:rsidRPr="00A258F0">
        <w:rPr>
          <w:rFonts w:ascii="Candara" w:eastAsia="Times New Roman" w:hAnsi="Candara" w:cs="Times New Roman"/>
          <w:color w:val="EE0000"/>
          <w:kern w:val="0"/>
          <w:sz w:val="24"/>
          <w:szCs w:val="24"/>
          <w:lang w:val="en-GB"/>
          <w14:ligatures w14:val="none"/>
        </w:rPr>
        <w:t>;</w:t>
      </w:r>
    </w:p>
    <w:p w14:paraId="12E71659" w14:textId="77777777" w:rsidR="00A258F0" w:rsidRDefault="00A258F0" w:rsidP="00A258F0">
      <w:pPr>
        <w:tabs>
          <w:tab w:val="left" w:pos="720"/>
        </w:tabs>
        <w:spacing w:after="0" w:line="276" w:lineRule="auto"/>
        <w:ind w:left="1260" w:hanging="540"/>
        <w:jc w:val="both"/>
        <w:rPr>
          <w:rFonts w:ascii="Candara" w:eastAsia="Times New Roman" w:hAnsi="Candara" w:cs="Times New Roman"/>
          <w:color w:val="EE0000"/>
          <w:kern w:val="0"/>
          <w:sz w:val="24"/>
          <w:szCs w:val="24"/>
          <w:lang w:val="en-GB"/>
          <w14:ligatures w14:val="none"/>
        </w:rPr>
      </w:pPr>
    </w:p>
    <w:p w14:paraId="066E6D01" w14:textId="77777777" w:rsidR="00A258F0" w:rsidRPr="00A258F0" w:rsidRDefault="00A258F0" w:rsidP="00A258F0">
      <w:pPr>
        <w:tabs>
          <w:tab w:val="left" w:pos="720"/>
        </w:tabs>
        <w:spacing w:after="0" w:line="276" w:lineRule="auto"/>
        <w:ind w:left="1260" w:hanging="540"/>
        <w:jc w:val="both"/>
        <w:rPr>
          <w:rFonts w:ascii="Candara" w:eastAsia="Times New Roman" w:hAnsi="Candara" w:cs="Times New Roman"/>
          <w:color w:val="EE0000"/>
          <w:kern w:val="0"/>
          <w:sz w:val="24"/>
          <w:szCs w:val="24"/>
          <w:lang w:val="en-GB"/>
          <w14:ligatures w14:val="none"/>
        </w:rPr>
      </w:pPr>
    </w:p>
    <w:p w14:paraId="46511F1C" w14:textId="27A7194B" w:rsidR="00A258F0" w:rsidRPr="00A258F0" w:rsidRDefault="00A258F0" w:rsidP="00A258F0">
      <w:pPr>
        <w:tabs>
          <w:tab w:val="left" w:pos="720"/>
        </w:tabs>
        <w:spacing w:after="0" w:line="276" w:lineRule="auto"/>
        <w:ind w:left="1260" w:hanging="540"/>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color w:val="000000" w:themeColor="text1"/>
          <w:kern w:val="0"/>
          <w:sz w:val="24"/>
          <w:szCs w:val="24"/>
          <w:lang w:val="en-GB"/>
          <w14:ligatures w14:val="none"/>
        </w:rPr>
        <w:t>“R</w:t>
      </w:r>
      <w:r w:rsidR="008526C8">
        <w:rPr>
          <w:rFonts w:ascii="Candara" w:eastAsia="Times New Roman" w:hAnsi="Candara" w:cs="Times New Roman"/>
          <w:b/>
          <w:bCs/>
          <w:color w:val="000000" w:themeColor="text1"/>
          <w:kern w:val="0"/>
          <w:sz w:val="24"/>
          <w:szCs w:val="24"/>
          <w:lang w:val="en-GB"/>
          <w14:ligatures w14:val="none"/>
        </w:rPr>
        <w:t xml:space="preserve">eal Estate Investment </w:t>
      </w:r>
      <w:proofErr w:type="gramStart"/>
      <w:r w:rsidR="008526C8">
        <w:rPr>
          <w:rFonts w:ascii="Candara" w:eastAsia="Times New Roman" w:hAnsi="Candara" w:cs="Times New Roman"/>
          <w:b/>
          <w:bCs/>
          <w:color w:val="000000" w:themeColor="text1"/>
          <w:kern w:val="0"/>
          <w:sz w:val="24"/>
          <w:szCs w:val="24"/>
          <w:lang w:val="en-GB"/>
          <w14:ligatures w14:val="none"/>
        </w:rPr>
        <w:t>Trust</w:t>
      </w:r>
      <w:r w:rsidRPr="00A258F0">
        <w:rPr>
          <w:rFonts w:ascii="Candara" w:eastAsia="Times New Roman" w:hAnsi="Candara" w:cs="Times New Roman"/>
          <w:b/>
          <w:bCs/>
          <w:color w:val="000000" w:themeColor="text1"/>
          <w:kern w:val="0"/>
          <w:sz w:val="24"/>
          <w:szCs w:val="24"/>
          <w:lang w:val="en-GB"/>
          <w14:ligatures w14:val="none"/>
        </w:rPr>
        <w:t xml:space="preserve">  Manager” </w:t>
      </w:r>
      <w:r w:rsidRPr="00A258F0">
        <w:rPr>
          <w:rFonts w:ascii="Candara" w:eastAsia="Times New Roman" w:hAnsi="Candara" w:cs="Times New Roman"/>
          <w:color w:val="000000" w:themeColor="text1"/>
          <w:kern w:val="0"/>
          <w:sz w:val="24"/>
          <w:szCs w:val="24"/>
          <w:lang w:val="en-GB"/>
          <w14:ligatures w14:val="none"/>
        </w:rPr>
        <w:t xml:space="preserve"> means</w:t>
      </w:r>
      <w:proofErr w:type="gramEnd"/>
      <w:r w:rsidRPr="00A258F0">
        <w:rPr>
          <w:rFonts w:ascii="Candara" w:eastAsia="Times New Roman" w:hAnsi="Candara" w:cs="Times New Roman"/>
          <w:color w:val="000000" w:themeColor="text1"/>
          <w:kern w:val="0"/>
          <w:sz w:val="24"/>
          <w:szCs w:val="24"/>
          <w:lang w:val="en-GB"/>
          <w14:ligatures w14:val="none"/>
        </w:rPr>
        <w:t xml:space="preserve"> </w:t>
      </w:r>
      <w:r w:rsidRPr="00A258F0">
        <w:rPr>
          <w:rFonts w:ascii="Candara" w:eastAsia="Times New Roman" w:hAnsi="Candara" w:cs="Times New Roman"/>
          <w:color w:val="EE0000"/>
          <w:kern w:val="0"/>
          <w:sz w:val="24"/>
          <w:szCs w:val="24"/>
          <w:lang w:val="en-GB"/>
          <w14:ligatures w14:val="none"/>
        </w:rPr>
        <w:t>a company wh</w:t>
      </w:r>
      <w:r w:rsidR="008D269E">
        <w:rPr>
          <w:rFonts w:ascii="Candara" w:eastAsia="Times New Roman" w:hAnsi="Candara" w:cs="Times New Roman"/>
          <w:color w:val="EE0000"/>
          <w:kern w:val="0"/>
          <w:sz w:val="24"/>
          <w:szCs w:val="24"/>
          <w:lang w:val="en-GB"/>
          <w14:ligatures w14:val="none"/>
        </w:rPr>
        <w:t>ich</w:t>
      </w:r>
      <w:r w:rsidRPr="00A258F0">
        <w:rPr>
          <w:rFonts w:ascii="Candara" w:eastAsia="Times New Roman" w:hAnsi="Candara" w:cs="Times New Roman"/>
          <w:kern w:val="0"/>
          <w:sz w:val="24"/>
          <w:szCs w:val="24"/>
          <w:lang w:val="en-GB"/>
          <w14:ligatures w14:val="none"/>
        </w:rPr>
        <w:t>;</w:t>
      </w:r>
    </w:p>
    <w:p w14:paraId="312359A7" w14:textId="77777777" w:rsidR="00A258F0" w:rsidRPr="00A258F0" w:rsidRDefault="00A258F0" w:rsidP="00A258F0">
      <w:pPr>
        <w:numPr>
          <w:ilvl w:val="0"/>
          <w:numId w:val="10"/>
        </w:numPr>
        <w:tabs>
          <w:tab w:val="left" w:pos="720"/>
        </w:tabs>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holds a dealer’s or investment advisor’s licence;</w:t>
      </w:r>
    </w:p>
    <w:p w14:paraId="34332566" w14:textId="77777777" w:rsidR="00A258F0" w:rsidRPr="00A258F0" w:rsidRDefault="00A258F0" w:rsidP="00A258F0">
      <w:pPr>
        <w:numPr>
          <w:ilvl w:val="0"/>
          <w:numId w:val="10"/>
        </w:numPr>
        <w:tabs>
          <w:tab w:val="left" w:pos="720"/>
        </w:tabs>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directs the business, operations and affairs of a collective investment scheme; and</w:t>
      </w:r>
    </w:p>
    <w:p w14:paraId="292E89B5" w14:textId="77777777" w:rsidR="00A258F0" w:rsidRPr="00A258F0" w:rsidRDefault="00A258F0" w:rsidP="00A258F0">
      <w:pPr>
        <w:numPr>
          <w:ilvl w:val="0"/>
          <w:numId w:val="10"/>
        </w:numPr>
        <w:tabs>
          <w:tab w:val="left" w:pos="720"/>
        </w:tabs>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is authorized in accordance with Section one hundred and twenty-three of the Securities Act</w:t>
      </w:r>
    </w:p>
    <w:p w14:paraId="79659B73" w14:textId="77777777" w:rsidR="00A258F0" w:rsidRPr="00A258F0" w:rsidRDefault="00A258F0" w:rsidP="00A258F0">
      <w:pPr>
        <w:tabs>
          <w:tab w:val="left" w:pos="720"/>
        </w:tabs>
        <w:spacing w:after="0" w:line="276" w:lineRule="auto"/>
        <w:ind w:left="1260" w:hanging="540"/>
        <w:jc w:val="both"/>
        <w:rPr>
          <w:rFonts w:ascii="Candara" w:eastAsia="Times New Roman" w:hAnsi="Candara" w:cs="Times New Roman"/>
          <w:kern w:val="0"/>
          <w:sz w:val="24"/>
          <w:szCs w:val="24"/>
          <w:lang w:val="en-GB"/>
          <w14:ligatures w14:val="none"/>
        </w:rPr>
      </w:pPr>
    </w:p>
    <w:p w14:paraId="4A097B8B" w14:textId="77777777" w:rsidR="00A258F0" w:rsidRPr="00A258F0" w:rsidRDefault="00A258F0" w:rsidP="00A258F0">
      <w:pPr>
        <w:tabs>
          <w:tab w:val="left" w:pos="720"/>
        </w:tabs>
        <w:spacing w:after="0" w:line="276" w:lineRule="auto"/>
        <w:ind w:left="1260" w:hanging="540"/>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kern w:val="0"/>
          <w:sz w:val="24"/>
          <w:szCs w:val="24"/>
          <w:lang w:val="en-GB"/>
          <w14:ligatures w14:val="none"/>
        </w:rPr>
        <w:t xml:space="preserve">“Rules” </w:t>
      </w:r>
      <w:r w:rsidRPr="00A258F0">
        <w:rPr>
          <w:rFonts w:ascii="Candara" w:eastAsia="Times New Roman" w:hAnsi="Candara" w:cs="Times New Roman"/>
          <w:kern w:val="0"/>
          <w:sz w:val="24"/>
          <w:szCs w:val="24"/>
          <w:lang w:val="en-GB"/>
          <w14:ligatures w14:val="none"/>
        </w:rPr>
        <w:t xml:space="preserve">means the </w:t>
      </w:r>
      <w:r w:rsidRPr="00A258F0">
        <w:rPr>
          <w:rFonts w:ascii="Candara" w:eastAsia="Times New Roman" w:hAnsi="Candara" w:cs="Times New Roman"/>
          <w:kern w:val="0"/>
          <w:sz w:val="24"/>
          <w:szCs w:val="24"/>
          <w:lang w:val="x-none"/>
          <w14:ligatures w14:val="none"/>
        </w:rPr>
        <w:t>Securities (Collective Investment Scheme) Rules</w:t>
      </w:r>
      <w:r w:rsidRPr="00A258F0">
        <w:rPr>
          <w:rFonts w:ascii="Candara" w:eastAsia="Times New Roman" w:hAnsi="Candara" w:cs="Times New Roman"/>
          <w:kern w:val="0"/>
          <w:sz w:val="24"/>
          <w:szCs w:val="24"/>
          <w:lang w:val="en-GB"/>
          <w14:ligatures w14:val="none"/>
        </w:rPr>
        <w:t>,</w:t>
      </w:r>
      <w:r w:rsidRPr="00A258F0">
        <w:rPr>
          <w:rFonts w:ascii="Candara" w:eastAsia="Times New Roman" w:hAnsi="Candara" w:cs="Times New Roman"/>
          <w:kern w:val="0"/>
          <w:sz w:val="24"/>
          <w:szCs w:val="24"/>
          <w:lang w:val="x-none"/>
          <w14:ligatures w14:val="none"/>
        </w:rPr>
        <w:t xml:space="preserve"> Statutory Instrument</w:t>
      </w:r>
      <w:r w:rsidRPr="00A258F0">
        <w:rPr>
          <w:rFonts w:ascii="Candara" w:eastAsia="Times New Roman" w:hAnsi="Candara" w:cs="Times New Roman"/>
          <w:kern w:val="0"/>
          <w:sz w:val="24"/>
          <w:szCs w:val="24"/>
          <w:lang w:val="en-GB"/>
          <w14:ligatures w14:val="none"/>
        </w:rPr>
        <w:t xml:space="preserve"> No.</w:t>
      </w:r>
      <w:r w:rsidRPr="00A258F0">
        <w:rPr>
          <w:rFonts w:ascii="Candara" w:eastAsia="Times New Roman" w:hAnsi="Candara" w:cs="Times New Roman"/>
          <w:kern w:val="0"/>
          <w:sz w:val="24"/>
          <w:szCs w:val="24"/>
          <w:lang w:val="x-none"/>
          <w14:ligatures w14:val="none"/>
        </w:rPr>
        <w:t xml:space="preserve"> 161 of 1993</w:t>
      </w:r>
      <w:r w:rsidRPr="00A258F0">
        <w:rPr>
          <w:rFonts w:ascii="Candara" w:eastAsia="Times New Roman" w:hAnsi="Candara" w:cs="Times New Roman"/>
          <w:kern w:val="0"/>
          <w:sz w:val="24"/>
          <w:szCs w:val="24"/>
          <w:lang w:val="en-GB"/>
          <w14:ligatures w14:val="none"/>
        </w:rPr>
        <w:t>;</w:t>
      </w:r>
    </w:p>
    <w:p w14:paraId="68D56B92" w14:textId="77777777" w:rsidR="00A258F0" w:rsidRPr="00A258F0" w:rsidRDefault="00A258F0" w:rsidP="00A258F0">
      <w:pPr>
        <w:tabs>
          <w:tab w:val="left" w:pos="720"/>
        </w:tabs>
        <w:spacing w:after="0" w:line="276" w:lineRule="auto"/>
        <w:ind w:left="1260" w:hanging="540"/>
        <w:jc w:val="both"/>
        <w:rPr>
          <w:rFonts w:ascii="Candara" w:eastAsia="Times New Roman" w:hAnsi="Candara" w:cs="Times New Roman"/>
          <w:kern w:val="0"/>
          <w:sz w:val="24"/>
          <w:szCs w:val="24"/>
          <w:lang w:val="en-GB"/>
          <w14:ligatures w14:val="none"/>
        </w:rPr>
      </w:pPr>
    </w:p>
    <w:p w14:paraId="5E8CA557"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kern w:val="0"/>
          <w:sz w:val="24"/>
          <w:szCs w:val="24"/>
          <w:lang w:val="x-none"/>
          <w14:ligatures w14:val="none"/>
        </w:rPr>
        <w:t xml:space="preserve">“Total Asset Value” </w:t>
      </w:r>
      <w:r w:rsidRPr="00A258F0">
        <w:rPr>
          <w:rFonts w:ascii="Candara" w:eastAsia="Times New Roman" w:hAnsi="Candara" w:cs="Times New Roman"/>
          <w:kern w:val="0"/>
          <w:sz w:val="24"/>
          <w:szCs w:val="24"/>
          <w:lang w:val="x-none"/>
          <w14:ligatures w14:val="none"/>
        </w:rPr>
        <w:t>means the value of all assets of the fun</w:t>
      </w:r>
      <w:r w:rsidRPr="00A258F0">
        <w:rPr>
          <w:rFonts w:ascii="Candara" w:eastAsia="Times New Roman" w:hAnsi="Candara" w:cs="Times New Roman"/>
          <w:kern w:val="0"/>
          <w:sz w:val="24"/>
          <w:szCs w:val="24"/>
          <w:lang w:val="en-GB"/>
          <w14:ligatures w14:val="none"/>
        </w:rPr>
        <w:t>d</w:t>
      </w:r>
      <w:r w:rsidRPr="00A258F0">
        <w:rPr>
          <w:rFonts w:ascii="Candara" w:eastAsia="Times New Roman" w:hAnsi="Candara" w:cs="Times New Roman"/>
          <w:kern w:val="0"/>
          <w:sz w:val="24"/>
          <w:szCs w:val="24"/>
          <w:lang w:val="x-none"/>
          <w14:ligatures w14:val="none"/>
        </w:rPr>
        <w:t xml:space="preserve"> based on the latest valuation</w:t>
      </w:r>
      <w:r w:rsidRPr="00A258F0">
        <w:rPr>
          <w:rFonts w:ascii="Candara" w:eastAsia="Times New Roman" w:hAnsi="Candara" w:cs="Times New Roman"/>
          <w:kern w:val="0"/>
          <w:sz w:val="24"/>
          <w:szCs w:val="24"/>
          <w:lang w:val="en-GB"/>
          <w14:ligatures w14:val="none"/>
        </w:rPr>
        <w:t xml:space="preserve"> (which shall not be more than 12 months old);</w:t>
      </w:r>
    </w:p>
    <w:p w14:paraId="54AFEA9F"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b/>
          <w:bCs/>
          <w:kern w:val="0"/>
          <w:sz w:val="24"/>
          <w:szCs w:val="24"/>
          <w:lang w:val="x-none"/>
          <w14:ligatures w14:val="none"/>
        </w:rPr>
      </w:pPr>
    </w:p>
    <w:p w14:paraId="7BC8C4CD" w14:textId="77777777" w:rsidR="00A258F0" w:rsidRPr="00A258F0" w:rsidRDefault="00A258F0" w:rsidP="00A258F0">
      <w:pPr>
        <w:spacing w:after="0" w:line="252" w:lineRule="auto"/>
        <w:ind w:left="720"/>
        <w:contextualSpacing/>
        <w:jc w:val="both"/>
        <w:rPr>
          <w:rFonts w:ascii="Calibri" w:eastAsia="Times New Roman" w:hAnsi="Calibri" w:cs="Times New Roman"/>
          <w:kern w:val="0"/>
          <w:lang w:val="x-none"/>
          <w14:ligatures w14:val="none"/>
        </w:rPr>
      </w:pPr>
      <w:r w:rsidRPr="00A258F0">
        <w:rPr>
          <w:rFonts w:ascii="Candara" w:eastAsia="Times New Roman" w:hAnsi="Candara" w:cs="Times New Roman"/>
          <w:b/>
          <w:bCs/>
          <w:kern w:val="0"/>
          <w:sz w:val="24"/>
          <w:szCs w:val="24"/>
          <w:lang w:val="en-GB"/>
          <w14:ligatures w14:val="none"/>
        </w:rPr>
        <w:t>“Trustee”</w:t>
      </w:r>
      <w:r w:rsidRPr="00A258F0">
        <w:rPr>
          <w:rFonts w:ascii="Candara" w:eastAsia="Times New Roman" w:hAnsi="Candara" w:cs="Times New Roman"/>
          <w:kern w:val="0"/>
          <w:sz w:val="24"/>
          <w:szCs w:val="24"/>
          <w:lang w:val="en-GB"/>
          <w14:ligatures w14:val="none"/>
        </w:rPr>
        <w:t xml:space="preserve"> has the meaning assigned to it in the Act;</w:t>
      </w:r>
    </w:p>
    <w:p w14:paraId="6032F404"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b/>
          <w:bCs/>
          <w:kern w:val="0"/>
          <w:sz w:val="24"/>
          <w:szCs w:val="24"/>
          <w:lang w:val="x-none"/>
          <w14:ligatures w14:val="none"/>
        </w:rPr>
      </w:pPr>
    </w:p>
    <w:p w14:paraId="1DC82DEC"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x-none"/>
          <w14:ligatures w14:val="none"/>
        </w:rPr>
        <w:t>“</w:t>
      </w:r>
      <w:r w:rsidRPr="00A258F0">
        <w:rPr>
          <w:rFonts w:ascii="Candara" w:eastAsia="Times New Roman" w:hAnsi="Candara" w:cs="Times New Roman"/>
          <w:b/>
          <w:bCs/>
          <w:kern w:val="0"/>
          <w:sz w:val="24"/>
          <w:szCs w:val="24"/>
          <w:lang w:val="en-GB"/>
          <w14:ligatures w14:val="none"/>
        </w:rPr>
        <w:t>Valuation report</w:t>
      </w:r>
      <w:r w:rsidRPr="00A258F0">
        <w:rPr>
          <w:rFonts w:ascii="Candara" w:eastAsia="Times New Roman" w:hAnsi="Candara" w:cs="Times New Roman"/>
          <w:kern w:val="0"/>
          <w:sz w:val="24"/>
          <w:szCs w:val="24"/>
          <w:lang w:val="x-none"/>
          <w14:ligatures w14:val="none"/>
        </w:rPr>
        <w:t xml:space="preserve">” </w:t>
      </w:r>
      <w:r w:rsidRPr="00A258F0">
        <w:rPr>
          <w:rFonts w:ascii="Candara" w:eastAsia="Times New Roman" w:hAnsi="Candara" w:cs="Times New Roman"/>
          <w:kern w:val="0"/>
          <w:sz w:val="24"/>
          <w:szCs w:val="24"/>
          <w:lang w:val="en-GB"/>
          <w14:ligatures w14:val="none"/>
        </w:rPr>
        <w:t xml:space="preserve"> means a report prepared by a valuation surveyor; and</w:t>
      </w:r>
    </w:p>
    <w:p w14:paraId="239682DD"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b/>
          <w:bCs/>
          <w:kern w:val="0"/>
          <w:sz w:val="24"/>
          <w:szCs w:val="24"/>
          <w:lang w:val="x-none"/>
          <w14:ligatures w14:val="none"/>
        </w:rPr>
      </w:pPr>
    </w:p>
    <w:p w14:paraId="602720BD"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kern w:val="0"/>
          <w:sz w:val="24"/>
          <w:szCs w:val="24"/>
          <w:lang w:val="x-none"/>
          <w14:ligatures w14:val="none"/>
        </w:rPr>
        <w:t>“</w:t>
      </w:r>
      <w:bookmarkStart w:id="7" w:name="_Hlk36127486"/>
      <w:r w:rsidRPr="00A258F0">
        <w:rPr>
          <w:rFonts w:ascii="Candara" w:eastAsia="Times New Roman" w:hAnsi="Candara" w:cs="Times New Roman"/>
          <w:b/>
          <w:bCs/>
          <w:kern w:val="0"/>
          <w:sz w:val="24"/>
          <w:szCs w:val="24"/>
          <w:lang w:val="en-GB"/>
          <w14:ligatures w14:val="none"/>
        </w:rPr>
        <w:t>Valuation surveyor</w:t>
      </w:r>
      <w:r w:rsidRPr="00A258F0">
        <w:rPr>
          <w:rFonts w:ascii="Candara" w:eastAsia="Times New Roman" w:hAnsi="Candara" w:cs="Times New Roman"/>
          <w:b/>
          <w:bCs/>
          <w:kern w:val="0"/>
          <w:sz w:val="24"/>
          <w:szCs w:val="24"/>
          <w:lang w:val="x-none"/>
          <w14:ligatures w14:val="none"/>
        </w:rPr>
        <w:t>”</w:t>
      </w:r>
      <w:r w:rsidRPr="00A258F0">
        <w:rPr>
          <w:rFonts w:ascii="Candara" w:eastAsia="Times New Roman" w:hAnsi="Candara" w:cs="Times New Roman"/>
          <w:b/>
          <w:bCs/>
          <w:kern w:val="0"/>
          <w:sz w:val="24"/>
          <w:szCs w:val="24"/>
          <w:lang w:val="en-GB"/>
          <w14:ligatures w14:val="none"/>
        </w:rPr>
        <w:t xml:space="preserve"> </w:t>
      </w:r>
      <w:r w:rsidRPr="00A258F0">
        <w:rPr>
          <w:rFonts w:ascii="Candara" w:eastAsia="Times New Roman" w:hAnsi="Candara" w:cs="Times New Roman"/>
          <w:kern w:val="0"/>
          <w:sz w:val="24"/>
          <w:szCs w:val="24"/>
          <w:lang w:val="en-GB"/>
          <w14:ligatures w14:val="none"/>
        </w:rPr>
        <w:t>has the same meaning assigned to it in the Zambia Institute of Valuation Surveyors Act, No.9 of 2023</w:t>
      </w:r>
    </w:p>
    <w:p w14:paraId="581FE54D"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en-GB"/>
          <w14:ligatures w14:val="none"/>
        </w:rPr>
      </w:pPr>
    </w:p>
    <w:p w14:paraId="5AAC915D" w14:textId="77777777" w:rsidR="00A258F0" w:rsidRPr="00A258F0" w:rsidRDefault="00A258F0" w:rsidP="00A258F0">
      <w:pPr>
        <w:tabs>
          <w:tab w:val="left" w:pos="720"/>
        </w:tabs>
        <w:spacing w:after="0" w:line="276" w:lineRule="auto"/>
        <w:ind w:left="1260" w:hanging="540"/>
        <w:contextualSpacing/>
        <w:jc w:val="both"/>
        <w:rPr>
          <w:rFonts w:ascii="Candara" w:eastAsia="Times New Roman" w:hAnsi="Candara" w:cs="Times New Roman"/>
          <w:kern w:val="0"/>
          <w:sz w:val="24"/>
          <w:szCs w:val="24"/>
          <w:lang w:val="en-GB"/>
          <w14:ligatures w14:val="none"/>
        </w:rPr>
      </w:pPr>
    </w:p>
    <w:p w14:paraId="2951872F" w14:textId="77777777" w:rsidR="00A258F0" w:rsidRPr="00A258F0" w:rsidRDefault="00A258F0" w:rsidP="00A258F0">
      <w:pPr>
        <w:keepNext/>
        <w:keepLines/>
        <w:numPr>
          <w:ilvl w:val="0"/>
          <w:numId w:val="19"/>
        </w:numPr>
        <w:spacing w:after="0" w:line="276" w:lineRule="auto"/>
        <w:jc w:val="both"/>
        <w:outlineLvl w:val="1"/>
        <w:rPr>
          <w:rFonts w:ascii="Candara" w:eastAsia="Times New Roman" w:hAnsi="Candara" w:cs="Times New Roman"/>
          <w:kern w:val="0"/>
          <w:sz w:val="24"/>
          <w:szCs w:val="24"/>
          <w:lang w:val="en-GB"/>
          <w14:ligatures w14:val="none"/>
        </w:rPr>
      </w:pPr>
      <w:r w:rsidRPr="00A258F0">
        <w:rPr>
          <w:rFonts w:ascii="Candara" w:eastAsia="Times New Roman" w:hAnsi="Candara" w:cs="Times New Roman"/>
          <w:b/>
          <w:bCs/>
          <w:kern w:val="0"/>
          <w:sz w:val="24"/>
          <w:szCs w:val="24"/>
          <w:lang w:val="x-none"/>
          <w14:ligatures w14:val="none"/>
        </w:rPr>
        <w:t>Authorization of REIT</w:t>
      </w:r>
      <w:bookmarkEnd w:id="5"/>
      <w:bookmarkEnd w:id="7"/>
    </w:p>
    <w:p w14:paraId="37BBED37" w14:textId="77777777" w:rsidR="00A258F0" w:rsidRPr="00A258F0" w:rsidRDefault="00A258F0" w:rsidP="00A258F0">
      <w:pPr>
        <w:numPr>
          <w:ilvl w:val="1"/>
          <w:numId w:val="19"/>
        </w:numPr>
        <w:spacing w:after="0" w:line="276" w:lineRule="auto"/>
        <w:ind w:left="720"/>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GB"/>
          <w14:ligatures w14:val="none"/>
        </w:rPr>
        <w:t xml:space="preserve">An </w:t>
      </w:r>
      <w:r w:rsidRPr="00A258F0">
        <w:rPr>
          <w:rFonts w:ascii="Candara" w:eastAsia="Times New Roman" w:hAnsi="Candara" w:cs="Times New Roman"/>
          <w:kern w:val="0"/>
          <w:sz w:val="24"/>
          <w:szCs w:val="24"/>
          <w:lang w:val="x-none"/>
          <w14:ligatures w14:val="none"/>
        </w:rPr>
        <w:t xml:space="preserve">application for </w:t>
      </w:r>
      <w:r w:rsidRPr="00A258F0">
        <w:rPr>
          <w:rFonts w:ascii="Candara" w:eastAsia="Times New Roman" w:hAnsi="Candara" w:cs="Times New Roman"/>
          <w:kern w:val="0"/>
          <w:sz w:val="24"/>
          <w:szCs w:val="24"/>
          <w:lang w:val="en-GB"/>
          <w14:ligatures w14:val="none"/>
        </w:rPr>
        <w:t xml:space="preserve">the </w:t>
      </w:r>
      <w:r w:rsidRPr="00A258F0">
        <w:rPr>
          <w:rFonts w:ascii="Candara" w:eastAsia="Times New Roman" w:hAnsi="Candara" w:cs="Times New Roman"/>
          <w:kern w:val="0"/>
          <w:sz w:val="24"/>
          <w:szCs w:val="24"/>
          <w:lang w:val="x-none"/>
          <w14:ligatures w14:val="none"/>
        </w:rPr>
        <w:t xml:space="preserve">authorization </w:t>
      </w:r>
      <w:r w:rsidRPr="00A258F0">
        <w:rPr>
          <w:rFonts w:ascii="Candara" w:eastAsia="Times New Roman" w:hAnsi="Candara" w:cs="Times New Roman"/>
          <w:kern w:val="0"/>
          <w:sz w:val="24"/>
          <w:szCs w:val="24"/>
          <w:lang w:val="en-GB"/>
          <w14:ligatures w14:val="none"/>
        </w:rPr>
        <w:t xml:space="preserve">of a REIT </w:t>
      </w:r>
      <w:r w:rsidRPr="00A258F0">
        <w:rPr>
          <w:rFonts w:ascii="Candara" w:eastAsia="Times New Roman" w:hAnsi="Candara" w:cs="Times New Roman"/>
          <w:kern w:val="0"/>
          <w:sz w:val="24"/>
          <w:szCs w:val="24"/>
          <w:lang w:val="x-none"/>
          <w14:ligatures w14:val="none"/>
        </w:rPr>
        <w:t xml:space="preserve">shall be made </w:t>
      </w:r>
      <w:r w:rsidRPr="00A258F0">
        <w:rPr>
          <w:rFonts w:ascii="Candara" w:eastAsia="Times New Roman" w:hAnsi="Candara" w:cs="Times New Roman"/>
          <w:kern w:val="0"/>
          <w:sz w:val="24"/>
          <w:szCs w:val="24"/>
          <w:lang w:val="en-GB"/>
          <w14:ligatures w14:val="none"/>
        </w:rPr>
        <w:t xml:space="preserve">to the Commission </w:t>
      </w:r>
      <w:r w:rsidRPr="00A258F0">
        <w:rPr>
          <w:rFonts w:ascii="Candara" w:eastAsia="Times New Roman" w:hAnsi="Candara" w:cs="Times New Roman"/>
          <w:kern w:val="0"/>
          <w:sz w:val="24"/>
          <w:szCs w:val="24"/>
          <w:lang w:val="x-none"/>
          <w14:ligatures w14:val="none"/>
        </w:rPr>
        <w:t xml:space="preserve">in accordance with Rule 5 of </w:t>
      </w:r>
      <w:r w:rsidRPr="00A258F0">
        <w:rPr>
          <w:rFonts w:ascii="Candara" w:eastAsia="Times New Roman" w:hAnsi="Candara" w:cs="Times New Roman"/>
          <w:kern w:val="0"/>
          <w:sz w:val="24"/>
          <w:szCs w:val="24"/>
          <w:lang w:val="en-GB"/>
          <w14:ligatures w14:val="none"/>
        </w:rPr>
        <w:t xml:space="preserve">the Securities (Collective Investment Scheme) Rules. </w:t>
      </w:r>
    </w:p>
    <w:p w14:paraId="3F883A56" w14:textId="77777777" w:rsidR="00A258F0" w:rsidRPr="00A258F0" w:rsidRDefault="00A258F0" w:rsidP="00A258F0">
      <w:pPr>
        <w:spacing w:after="0" w:line="276" w:lineRule="auto"/>
        <w:jc w:val="both"/>
        <w:rPr>
          <w:rFonts w:ascii="Candara" w:eastAsia="Times New Roman" w:hAnsi="Candara" w:cs="Times New Roman"/>
          <w:kern w:val="0"/>
          <w:sz w:val="24"/>
          <w:szCs w:val="24"/>
          <w:lang w:val="en-GB"/>
          <w14:ligatures w14:val="none"/>
        </w:rPr>
      </w:pPr>
    </w:p>
    <w:p w14:paraId="6832C989" w14:textId="77777777" w:rsidR="00A258F0" w:rsidRPr="00A258F0" w:rsidRDefault="00A258F0" w:rsidP="00A258F0">
      <w:pPr>
        <w:numPr>
          <w:ilvl w:val="1"/>
          <w:numId w:val="19"/>
        </w:numPr>
        <w:spacing w:after="0" w:line="276" w:lineRule="auto"/>
        <w:ind w:left="720"/>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GB"/>
          <w14:ligatures w14:val="none"/>
        </w:rPr>
        <w:t>In addition to the documents required under Rule 5, a REIT application shall include the following:</w:t>
      </w:r>
      <w:r w:rsidRPr="00A258F0">
        <w:rPr>
          <w:rFonts w:ascii="Candara" w:eastAsia="Times New Roman" w:hAnsi="Candara" w:cs="Times New Roman"/>
          <w:kern w:val="0"/>
          <w:sz w:val="24"/>
          <w:szCs w:val="24"/>
          <w:lang w:val="en-ZA"/>
          <w14:ligatures w14:val="none"/>
        </w:rPr>
        <w:t xml:space="preserve"> </w:t>
      </w:r>
    </w:p>
    <w:p w14:paraId="7F6A73DE" w14:textId="77777777" w:rsidR="00A258F0" w:rsidRPr="00A258F0" w:rsidRDefault="00A258F0" w:rsidP="00A258F0">
      <w:pPr>
        <w:numPr>
          <w:ilvl w:val="2"/>
          <w:numId w:val="19"/>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a management service agreement with the REIT Manager or the proposed agreement;</w:t>
      </w:r>
    </w:p>
    <w:p w14:paraId="31EC0974" w14:textId="77777777" w:rsidR="00A258F0" w:rsidRPr="00A258F0" w:rsidRDefault="00A258F0" w:rsidP="00A258F0">
      <w:pPr>
        <w:numPr>
          <w:ilvl w:val="2"/>
          <w:numId w:val="19"/>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GB"/>
          <w14:ligatures w14:val="none"/>
        </w:rPr>
        <w:t>any agreements with property manager or the proposed agreement;</w:t>
      </w:r>
    </w:p>
    <w:p w14:paraId="47338015" w14:textId="77777777" w:rsidR="00A258F0" w:rsidRPr="00A258F0" w:rsidRDefault="00A258F0" w:rsidP="00A258F0">
      <w:pPr>
        <w:numPr>
          <w:ilvl w:val="2"/>
          <w:numId w:val="19"/>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 xml:space="preserve">the certified copies of valuations of real estate vested in, acquired, transferred or to be vested in, acquired, or transferred to the REIT; </w:t>
      </w:r>
    </w:p>
    <w:p w14:paraId="1DC57069" w14:textId="77777777" w:rsidR="00A258F0" w:rsidRPr="00A258F0" w:rsidRDefault="00A258F0" w:rsidP="00A258F0">
      <w:pPr>
        <w:numPr>
          <w:ilvl w:val="2"/>
          <w:numId w:val="19"/>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a signed and dated legal opinion on the title of the real estate vested in, transferred or to be vested in, acquired, or transferred to the REIT; and</w:t>
      </w:r>
    </w:p>
    <w:p w14:paraId="3A762A43" w14:textId="128B9FEF" w:rsidR="00A258F0" w:rsidRPr="00A258F0" w:rsidRDefault="00A258F0" w:rsidP="00A258F0">
      <w:pPr>
        <w:numPr>
          <w:ilvl w:val="2"/>
          <w:numId w:val="19"/>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the certified copy of the report of the structural engineer</w:t>
      </w:r>
      <w:r w:rsidR="001D0712">
        <w:rPr>
          <w:rFonts w:ascii="Candara" w:eastAsia="Times New Roman" w:hAnsi="Candara" w:cs="Times New Roman"/>
          <w:kern w:val="0"/>
          <w:sz w:val="24"/>
          <w:szCs w:val="24"/>
          <w:lang w:val="en-ZA"/>
          <w14:ligatures w14:val="none"/>
        </w:rPr>
        <w:t>;</w:t>
      </w:r>
    </w:p>
    <w:p w14:paraId="62401611" w14:textId="683291B4" w:rsidR="00A258F0" w:rsidRPr="00A258F0" w:rsidRDefault="00A258F0" w:rsidP="00A258F0">
      <w:pPr>
        <w:numPr>
          <w:ilvl w:val="2"/>
          <w:numId w:val="19"/>
        </w:numPr>
        <w:spacing w:after="0" w:line="276" w:lineRule="auto"/>
        <w:contextualSpacing/>
        <w:jc w:val="both"/>
        <w:rPr>
          <w:rFonts w:ascii="Candara" w:eastAsia="Times New Roman" w:hAnsi="Candara" w:cs="Times New Roman"/>
          <w:color w:val="EE0000"/>
          <w:kern w:val="0"/>
          <w:sz w:val="24"/>
          <w:szCs w:val="24"/>
          <w:lang w:val="x-none"/>
          <w14:ligatures w14:val="none"/>
        </w:rPr>
      </w:pPr>
      <w:r w:rsidRPr="00A258F0">
        <w:rPr>
          <w:rFonts w:ascii="Candara" w:eastAsia="Times New Roman" w:hAnsi="Candara" w:cs="Times New Roman"/>
          <w:color w:val="EE0000"/>
          <w:kern w:val="0"/>
          <w:sz w:val="24"/>
          <w:szCs w:val="24"/>
          <w:lang w:val="en-ZA"/>
          <w14:ligatures w14:val="none"/>
        </w:rPr>
        <w:lastRenderedPageBreak/>
        <w:t>the certified copy</w:t>
      </w:r>
      <w:r w:rsidRPr="00A258F0">
        <w:rPr>
          <w:rFonts w:ascii="Candara" w:eastAsia="Times New Roman" w:hAnsi="Candara" w:cs="Times New Roman"/>
          <w:color w:val="EE0000"/>
          <w:kern w:val="0"/>
          <w:sz w:val="24"/>
          <w:szCs w:val="24"/>
          <w:lang w:val="x-none"/>
          <w14:ligatures w14:val="none"/>
        </w:rPr>
        <w:t xml:space="preserve"> of the lease agreement relating</w:t>
      </w:r>
      <w:r w:rsidR="008D269E">
        <w:rPr>
          <w:rFonts w:ascii="Candara" w:eastAsia="Times New Roman" w:hAnsi="Candara" w:cs="Times New Roman"/>
          <w:color w:val="EE0000"/>
          <w:kern w:val="0"/>
          <w:sz w:val="24"/>
          <w:szCs w:val="24"/>
          <w:lang w:val="x-none"/>
          <w14:ligatures w14:val="none"/>
        </w:rPr>
        <w:t xml:space="preserve"> to</w:t>
      </w:r>
      <w:r w:rsidRPr="00A258F0">
        <w:rPr>
          <w:rFonts w:ascii="Candara" w:eastAsia="Times New Roman" w:hAnsi="Candara" w:cs="Times New Roman"/>
          <w:color w:val="EE0000"/>
          <w:kern w:val="0"/>
          <w:sz w:val="24"/>
          <w:szCs w:val="24"/>
          <w:lang w:val="x-none"/>
          <w14:ligatures w14:val="none"/>
        </w:rPr>
        <w:t xml:space="preserve"> the letting out of </w:t>
      </w:r>
      <w:r w:rsidR="008D269E">
        <w:rPr>
          <w:rFonts w:ascii="Candara" w:eastAsia="Times New Roman" w:hAnsi="Candara" w:cs="Times New Roman"/>
          <w:color w:val="EE0000"/>
          <w:kern w:val="0"/>
          <w:sz w:val="24"/>
          <w:szCs w:val="24"/>
          <w:lang w:val="x-none"/>
          <w14:ligatures w14:val="none"/>
        </w:rPr>
        <w:t>the</w:t>
      </w:r>
      <w:r w:rsidRPr="00A258F0">
        <w:rPr>
          <w:rFonts w:ascii="Candara" w:eastAsia="Times New Roman" w:hAnsi="Candara" w:cs="Times New Roman"/>
          <w:color w:val="EE0000"/>
          <w:kern w:val="0"/>
          <w:sz w:val="24"/>
          <w:szCs w:val="24"/>
          <w:lang w:val="x-none"/>
          <w14:ligatures w14:val="none"/>
        </w:rPr>
        <w:t xml:space="preserve"> real estate vested in, or to be vested in, the REIT;</w:t>
      </w:r>
    </w:p>
    <w:p w14:paraId="4F9B8030" w14:textId="77777777" w:rsidR="00A258F0" w:rsidRPr="00A258F0" w:rsidRDefault="00A258F0" w:rsidP="00A258F0">
      <w:pPr>
        <w:numPr>
          <w:ilvl w:val="2"/>
          <w:numId w:val="19"/>
        </w:numPr>
        <w:spacing w:after="0" w:line="276" w:lineRule="auto"/>
        <w:contextualSpacing/>
        <w:jc w:val="both"/>
        <w:rPr>
          <w:rFonts w:ascii="Candara" w:eastAsia="Times New Roman" w:hAnsi="Candara" w:cs="Times New Roman"/>
          <w:color w:val="EE0000"/>
          <w:kern w:val="0"/>
          <w:sz w:val="24"/>
          <w:szCs w:val="24"/>
          <w:lang w:val="x-none"/>
          <w14:ligatures w14:val="none"/>
        </w:rPr>
      </w:pPr>
      <w:r w:rsidRPr="00A258F0">
        <w:rPr>
          <w:rFonts w:ascii="Candara" w:eastAsia="Times New Roman" w:hAnsi="Candara" w:cs="Times New Roman"/>
          <w:color w:val="EE0000"/>
          <w:kern w:val="0"/>
          <w:sz w:val="24"/>
          <w:szCs w:val="24"/>
          <w:lang w:val="x-none"/>
          <w14:ligatures w14:val="none"/>
        </w:rPr>
        <w:t>where applicable, the power purchase agreements relating to real estate  vested in, or to be vested in, the REIT; and</w:t>
      </w:r>
    </w:p>
    <w:p w14:paraId="1B918E80" w14:textId="77777777" w:rsidR="00A258F0" w:rsidRPr="00A258F0" w:rsidRDefault="00A258F0" w:rsidP="00A258F0">
      <w:pPr>
        <w:numPr>
          <w:ilvl w:val="2"/>
          <w:numId w:val="19"/>
        </w:numPr>
        <w:spacing w:after="0" w:line="276" w:lineRule="auto"/>
        <w:contextualSpacing/>
        <w:jc w:val="both"/>
        <w:rPr>
          <w:rFonts w:ascii="Candara" w:eastAsia="Times New Roman" w:hAnsi="Candara" w:cs="Times New Roman"/>
          <w:color w:val="EE0000"/>
          <w:kern w:val="0"/>
          <w:sz w:val="24"/>
          <w:szCs w:val="24"/>
          <w:lang w:val="x-none"/>
          <w14:ligatures w14:val="none"/>
        </w:rPr>
      </w:pPr>
      <w:r w:rsidRPr="00A258F0">
        <w:rPr>
          <w:rFonts w:ascii="Candara" w:eastAsia="Times New Roman" w:hAnsi="Candara" w:cs="Times New Roman"/>
          <w:color w:val="EE0000"/>
          <w:kern w:val="0"/>
          <w:sz w:val="24"/>
          <w:szCs w:val="24"/>
          <w:lang w:val="x-none"/>
          <w14:ligatures w14:val="none"/>
        </w:rPr>
        <w:t>any other document or information that the Commission may require for purposes of considering the application.</w:t>
      </w:r>
    </w:p>
    <w:p w14:paraId="3A148EE8" w14:textId="77777777" w:rsidR="00A258F0" w:rsidRPr="00A258F0" w:rsidRDefault="00A258F0" w:rsidP="00A258F0">
      <w:pPr>
        <w:spacing w:after="0" w:line="276" w:lineRule="auto"/>
        <w:jc w:val="both"/>
        <w:rPr>
          <w:rFonts w:ascii="Candara" w:eastAsia="Times New Roman" w:hAnsi="Candara" w:cs="Times New Roman"/>
          <w:kern w:val="0"/>
          <w:sz w:val="24"/>
          <w:szCs w:val="24"/>
          <w:lang w:val="x-none"/>
          <w14:ligatures w14:val="none"/>
        </w:rPr>
      </w:pPr>
    </w:p>
    <w:p w14:paraId="41BB1BEB" w14:textId="77777777" w:rsidR="00A258F0" w:rsidRPr="00A258F0" w:rsidRDefault="00A258F0" w:rsidP="00A258F0">
      <w:pPr>
        <w:keepNext/>
        <w:keepLines/>
        <w:numPr>
          <w:ilvl w:val="0"/>
          <w:numId w:val="19"/>
        </w:numPr>
        <w:spacing w:after="0" w:line="276" w:lineRule="auto"/>
        <w:ind w:hanging="720"/>
        <w:jc w:val="both"/>
        <w:outlineLvl w:val="1"/>
        <w:rPr>
          <w:rFonts w:ascii="Candara" w:eastAsia="Times New Roman" w:hAnsi="Candara" w:cs="Times New Roman"/>
          <w:b/>
          <w:kern w:val="0"/>
          <w:sz w:val="24"/>
          <w:szCs w:val="24"/>
          <w:lang w:val="x-none"/>
          <w14:ligatures w14:val="none"/>
        </w:rPr>
      </w:pPr>
      <w:r w:rsidRPr="00A258F0">
        <w:rPr>
          <w:rFonts w:ascii="Candara" w:eastAsia="Times New Roman" w:hAnsi="Candara" w:cs="Times New Roman"/>
          <w:b/>
          <w:bCs/>
          <w:kern w:val="0"/>
          <w:sz w:val="24"/>
          <w:szCs w:val="24"/>
          <w:lang w:val="en-GB"/>
          <w14:ligatures w14:val="none"/>
        </w:rPr>
        <w:t xml:space="preserve">Qualification </w:t>
      </w:r>
      <w:proofErr w:type="gramStart"/>
      <w:r w:rsidRPr="00A258F0">
        <w:rPr>
          <w:rFonts w:ascii="Candara" w:eastAsia="Times New Roman" w:hAnsi="Candara" w:cs="Times New Roman"/>
          <w:b/>
          <w:bCs/>
          <w:color w:val="EE0000"/>
          <w:kern w:val="0"/>
          <w:sz w:val="24"/>
          <w:szCs w:val="24"/>
          <w:lang w:val="x-none"/>
          <w14:ligatures w14:val="none"/>
        </w:rPr>
        <w:t>as  a</w:t>
      </w:r>
      <w:proofErr w:type="gramEnd"/>
      <w:r w:rsidRPr="00A258F0">
        <w:rPr>
          <w:rFonts w:ascii="Candara" w:eastAsia="Times New Roman" w:hAnsi="Candara" w:cs="Times New Roman"/>
          <w:b/>
          <w:bCs/>
          <w:color w:val="EE0000"/>
          <w:kern w:val="0"/>
          <w:sz w:val="24"/>
          <w:szCs w:val="24"/>
          <w:lang w:val="x-none"/>
          <w14:ligatures w14:val="none"/>
        </w:rPr>
        <w:t xml:space="preserve"> </w:t>
      </w:r>
      <w:r w:rsidRPr="00A258F0">
        <w:rPr>
          <w:rFonts w:ascii="Candara" w:eastAsia="Times New Roman" w:hAnsi="Candara" w:cs="Times New Roman"/>
          <w:b/>
          <w:bCs/>
          <w:kern w:val="0"/>
          <w:sz w:val="24"/>
          <w:szCs w:val="24"/>
          <w:lang w:val="x-none"/>
          <w14:ligatures w14:val="none"/>
        </w:rPr>
        <w:t>REIT</w:t>
      </w:r>
    </w:p>
    <w:p w14:paraId="422AE4B5" w14:textId="77777777" w:rsidR="00A258F0" w:rsidRPr="00A258F0" w:rsidRDefault="00A258F0" w:rsidP="00A258F0">
      <w:pPr>
        <w:numPr>
          <w:ilvl w:val="1"/>
          <w:numId w:val="19"/>
        </w:numPr>
        <w:spacing w:after="0" w:line="276" w:lineRule="auto"/>
        <w:ind w:left="426" w:hanging="710"/>
        <w:contextualSpacing/>
        <w:jc w:val="both"/>
        <w:rPr>
          <w:rFonts w:ascii="Candara" w:eastAsia="Times New Roman" w:hAnsi="Candara" w:cs="Times New Roman"/>
          <w:color w:val="EE0000"/>
          <w:kern w:val="0"/>
          <w:sz w:val="24"/>
          <w:szCs w:val="24"/>
          <w:lang w:val="en-ZA"/>
          <w14:ligatures w14:val="none"/>
        </w:rPr>
      </w:pPr>
      <w:bookmarkStart w:id="8" w:name="_Hlk220584797"/>
      <w:r w:rsidRPr="00A258F0">
        <w:rPr>
          <w:rFonts w:ascii="Candara" w:eastAsia="Times New Roman" w:hAnsi="Candara" w:cs="Times New Roman"/>
          <w:color w:val="EE0000"/>
          <w:kern w:val="0"/>
          <w:sz w:val="24"/>
          <w:szCs w:val="24"/>
          <w:lang w:val="en-ZA"/>
          <w14:ligatures w14:val="none"/>
        </w:rPr>
        <w:t xml:space="preserve">To qualify as a REIT, a Collective Investment Scheme shall, at the authorisation stage, satisfy the following criteria: </w:t>
      </w:r>
    </w:p>
    <w:bookmarkEnd w:id="8"/>
    <w:p w14:paraId="0294C189" w14:textId="77777777" w:rsidR="00A258F0" w:rsidRPr="00A258F0" w:rsidRDefault="00A258F0" w:rsidP="00A258F0">
      <w:pPr>
        <w:numPr>
          <w:ilvl w:val="2"/>
          <w:numId w:val="19"/>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 xml:space="preserve">the REIT shall be structured as a closed ended fund and shall be listed on an exchange licensed by the Commission; </w:t>
      </w:r>
    </w:p>
    <w:p w14:paraId="1FD146B7" w14:textId="76A1EF1E" w:rsidR="00A258F0" w:rsidRPr="00A258F0" w:rsidRDefault="00A258F0" w:rsidP="00A258F0">
      <w:pPr>
        <w:numPr>
          <w:ilvl w:val="2"/>
          <w:numId w:val="19"/>
        </w:numPr>
        <w:spacing w:after="0" w:line="276" w:lineRule="auto"/>
        <w:contextualSpacing/>
        <w:jc w:val="both"/>
        <w:rPr>
          <w:rFonts w:ascii="Candara" w:eastAsia="Times New Roman" w:hAnsi="Candara" w:cs="Times New Roman"/>
          <w:color w:val="EE0000"/>
          <w:kern w:val="0"/>
          <w:sz w:val="24"/>
          <w:szCs w:val="24"/>
          <w:lang w:val="en-ZA"/>
          <w14:ligatures w14:val="none"/>
        </w:rPr>
      </w:pPr>
      <w:r w:rsidRPr="00A258F0">
        <w:rPr>
          <w:rFonts w:ascii="Candara" w:eastAsia="Times New Roman" w:hAnsi="Candara" w:cs="Times New Roman"/>
          <w:color w:val="000000"/>
          <w:kern w:val="0"/>
          <w:sz w:val="24"/>
          <w:szCs w:val="24"/>
          <w:lang w:val="en-ZA"/>
          <w14:ligatures w14:val="none"/>
        </w:rPr>
        <w:t>a REIT shall have a minimum of two investors</w:t>
      </w:r>
      <w:r w:rsidR="000A22FA">
        <w:rPr>
          <w:rFonts w:ascii="Candara" w:eastAsia="Times New Roman" w:hAnsi="Candara" w:cs="Times New Roman"/>
          <w:color w:val="000000"/>
          <w:kern w:val="0"/>
          <w:sz w:val="24"/>
          <w:szCs w:val="24"/>
          <w:lang w:val="en-ZA"/>
          <w14:ligatures w14:val="none"/>
        </w:rPr>
        <w:t>,</w:t>
      </w:r>
      <w:r w:rsidRPr="00A258F0">
        <w:rPr>
          <w:rFonts w:ascii="Candara" w:eastAsia="Times New Roman" w:hAnsi="Candara" w:cs="Times New Roman"/>
          <w:color w:val="000000"/>
          <w:kern w:val="0"/>
          <w:sz w:val="24"/>
          <w:szCs w:val="24"/>
          <w:lang w:val="en-ZA"/>
          <w14:ligatures w14:val="none"/>
        </w:rPr>
        <w:t xml:space="preserve"> </w:t>
      </w:r>
      <w:r w:rsidRPr="00A258F0">
        <w:rPr>
          <w:rFonts w:ascii="Candara" w:eastAsia="Times New Roman" w:hAnsi="Candara" w:cs="Times New Roman"/>
          <w:color w:val="EE0000"/>
          <w:kern w:val="0"/>
          <w:sz w:val="24"/>
          <w:szCs w:val="24"/>
          <w:lang w:val="en-ZA"/>
          <w14:ligatures w14:val="none"/>
        </w:rPr>
        <w:t>subject to clause 6.3 of these Guidelines;</w:t>
      </w:r>
    </w:p>
    <w:p w14:paraId="3A9298D3" w14:textId="77777777" w:rsidR="00A258F0" w:rsidRPr="00A258F0" w:rsidRDefault="00A258F0" w:rsidP="00A258F0">
      <w:pPr>
        <w:numPr>
          <w:ilvl w:val="2"/>
          <w:numId w:val="19"/>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the minimum value of initial assets of real estate investment shall be ZMW 50 million;</w:t>
      </w:r>
    </w:p>
    <w:p w14:paraId="24FDA5EE" w14:textId="77777777" w:rsidR="00A258F0" w:rsidRPr="00A258F0" w:rsidRDefault="00A258F0" w:rsidP="00A258F0">
      <w:pPr>
        <w:numPr>
          <w:ilvl w:val="2"/>
          <w:numId w:val="19"/>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at least 80% of the total assets of the REIT shall comprise of real estate;</w:t>
      </w:r>
    </w:p>
    <w:p w14:paraId="31D355AE" w14:textId="77777777" w:rsidR="00A258F0" w:rsidRPr="00A258F0" w:rsidRDefault="00A258F0" w:rsidP="00A258F0">
      <w:pPr>
        <w:spacing w:after="0" w:line="276" w:lineRule="auto"/>
        <w:ind w:left="1440" w:hanging="720"/>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GB"/>
          <w14:ligatures w14:val="none"/>
        </w:rPr>
        <w:t>5</w:t>
      </w:r>
      <w:r w:rsidRPr="00A258F0">
        <w:rPr>
          <w:rFonts w:ascii="Candara" w:eastAsia="Times New Roman" w:hAnsi="Candara" w:cs="Times New Roman"/>
          <w:kern w:val="0"/>
          <w:sz w:val="24"/>
          <w:szCs w:val="24"/>
          <w:lang w:val="x-none"/>
          <w14:ligatures w14:val="none"/>
        </w:rPr>
        <w:t>.1.</w:t>
      </w:r>
      <w:r w:rsidRPr="00A258F0">
        <w:rPr>
          <w:rFonts w:ascii="Candara" w:eastAsia="Times New Roman" w:hAnsi="Candara" w:cs="Times New Roman"/>
          <w:kern w:val="0"/>
          <w:sz w:val="24"/>
          <w:szCs w:val="24"/>
          <w:lang w:val="en-GB"/>
          <w14:ligatures w14:val="none"/>
        </w:rPr>
        <w:t>5</w:t>
      </w:r>
      <w:r w:rsidRPr="00A258F0">
        <w:rPr>
          <w:rFonts w:ascii="Candara" w:eastAsia="Times New Roman" w:hAnsi="Candara" w:cs="Times New Roman"/>
          <w:kern w:val="0"/>
          <w:sz w:val="24"/>
          <w:szCs w:val="24"/>
          <w:lang w:val="en-GB"/>
          <w14:ligatures w14:val="none"/>
        </w:rPr>
        <w:tab/>
      </w:r>
      <w:r w:rsidRPr="00A258F0">
        <w:rPr>
          <w:rFonts w:ascii="Candara" w:eastAsia="Times New Roman" w:hAnsi="Candara" w:cs="Times New Roman"/>
          <w:kern w:val="0"/>
          <w:sz w:val="24"/>
          <w:szCs w:val="24"/>
          <w:lang w:val="x-none"/>
          <w14:ligatures w14:val="none"/>
        </w:rPr>
        <w:t>the real estate shall be</w:t>
      </w:r>
      <w:r w:rsidRPr="00A258F0">
        <w:rPr>
          <w:rFonts w:ascii="Candara" w:eastAsia="Times New Roman" w:hAnsi="Candara" w:cs="Times New Roman"/>
          <w:kern w:val="0"/>
          <w:sz w:val="24"/>
          <w:szCs w:val="24"/>
          <w:lang w:val="en-GB"/>
          <w14:ligatures w14:val="none"/>
        </w:rPr>
        <w:t xml:space="preserve"> engaged in the business of investing in</w:t>
      </w:r>
      <w:r w:rsidRPr="00A258F0">
        <w:rPr>
          <w:rFonts w:ascii="Candara" w:eastAsia="Times New Roman" w:hAnsi="Candara" w:cs="Times New Roman"/>
          <w:kern w:val="0"/>
          <w:sz w:val="24"/>
          <w:szCs w:val="24"/>
          <w:lang w:val="x-none"/>
          <w14:ligatures w14:val="none"/>
        </w:rPr>
        <w:t xml:space="preserve"> income generating</w:t>
      </w:r>
      <w:r w:rsidRPr="00A258F0">
        <w:rPr>
          <w:rFonts w:ascii="Candara" w:eastAsia="Times New Roman" w:hAnsi="Candara" w:cs="Times New Roman"/>
          <w:kern w:val="0"/>
          <w:sz w:val="24"/>
          <w:szCs w:val="24"/>
          <w:lang w:val="en-GB"/>
          <w14:ligatures w14:val="none"/>
        </w:rPr>
        <w:t xml:space="preserve"> real estates;</w:t>
      </w:r>
    </w:p>
    <w:p w14:paraId="138AD339"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5.1.6</w:t>
      </w:r>
      <w:r w:rsidRPr="00A258F0">
        <w:rPr>
          <w:rFonts w:ascii="Candara" w:eastAsia="Times New Roman" w:hAnsi="Candara" w:cs="Times New Roman"/>
          <w:kern w:val="0"/>
          <w:sz w:val="24"/>
          <w:szCs w:val="24"/>
          <w:lang w:val="en-ZA"/>
          <w14:ligatures w14:val="none"/>
        </w:rPr>
        <w:tab/>
        <w:t xml:space="preserve"> </w:t>
      </w:r>
      <w:r w:rsidRPr="00A258F0">
        <w:rPr>
          <w:rFonts w:ascii="Candara" w:eastAsia="Times New Roman" w:hAnsi="Candara" w:cs="Times New Roman"/>
          <w:color w:val="EE0000"/>
          <w:kern w:val="0"/>
          <w:sz w:val="24"/>
          <w:szCs w:val="24"/>
          <w:lang w:val="en-ZA"/>
          <w14:ligatures w14:val="none"/>
        </w:rPr>
        <w:t>at least 80% of the REIT’s gross revenue shall be derived from rents, electricity sales under power purchase agreements and investment income</w:t>
      </w:r>
      <w:r w:rsidRPr="00A258F0">
        <w:rPr>
          <w:rFonts w:ascii="Candara" w:eastAsia="Times New Roman" w:hAnsi="Candara" w:cs="Times New Roman"/>
          <w:kern w:val="0"/>
          <w:sz w:val="24"/>
          <w:szCs w:val="24"/>
          <w:lang w:val="en-ZA"/>
          <w14:ligatures w14:val="none"/>
        </w:rPr>
        <w:t>;</w:t>
      </w:r>
    </w:p>
    <w:p w14:paraId="4FD5F178" w14:textId="7B6B3D9E" w:rsidR="00A258F0" w:rsidRPr="00A258F0" w:rsidRDefault="00A258F0" w:rsidP="00A258F0">
      <w:pPr>
        <w:spacing w:after="0" w:line="276" w:lineRule="auto"/>
        <w:ind w:left="1440" w:hanging="720"/>
        <w:jc w:val="both"/>
        <w:rPr>
          <w:rFonts w:ascii="Candara" w:eastAsia="Times New Roman" w:hAnsi="Candara" w:cs="Times New Roman"/>
          <w:color w:val="002060"/>
          <w:kern w:val="0"/>
          <w:sz w:val="24"/>
          <w:szCs w:val="24"/>
          <w:lang w:val="x-none"/>
          <w14:ligatures w14:val="none"/>
        </w:rPr>
      </w:pPr>
      <w:r w:rsidRPr="00A258F0">
        <w:rPr>
          <w:rFonts w:ascii="Candara" w:eastAsia="Times New Roman" w:hAnsi="Candara" w:cs="Times New Roman"/>
          <w:kern w:val="0"/>
          <w:sz w:val="24"/>
          <w:szCs w:val="24"/>
          <w:lang w:val="en-ZA"/>
          <w14:ligatures w14:val="none"/>
        </w:rPr>
        <w:t xml:space="preserve"> 5.1.7</w:t>
      </w:r>
      <w:r w:rsidRPr="00A258F0">
        <w:rPr>
          <w:rFonts w:ascii="Candara" w:eastAsia="Times New Roman" w:hAnsi="Candara" w:cs="Times New Roman"/>
          <w:kern w:val="0"/>
          <w:sz w:val="24"/>
          <w:szCs w:val="24"/>
          <w:lang w:val="en-ZA"/>
          <w14:ligatures w14:val="none"/>
        </w:rPr>
        <w:tab/>
      </w:r>
      <w:r w:rsidRPr="00A258F0">
        <w:rPr>
          <w:rFonts w:ascii="Candara" w:eastAsia="Times New Roman" w:hAnsi="Candara" w:cs="Times New Roman"/>
          <w:color w:val="000000"/>
          <w:kern w:val="0"/>
          <w:sz w:val="24"/>
          <w:szCs w:val="24"/>
          <w:lang w:val="en-ZA"/>
          <w14:ligatures w14:val="none"/>
        </w:rPr>
        <w:t xml:space="preserve">the operating costs of a REIT should not be more than 30% of revenue derived from rents and investment income; </w:t>
      </w:r>
    </w:p>
    <w:p w14:paraId="5D9D7889" w14:textId="1443D983"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5.1.8</w:t>
      </w:r>
      <w:r w:rsidRPr="00A258F0">
        <w:rPr>
          <w:rFonts w:ascii="Candara" w:eastAsia="Times New Roman" w:hAnsi="Candara" w:cs="Times New Roman"/>
          <w:kern w:val="0"/>
          <w:sz w:val="24"/>
          <w:szCs w:val="24"/>
          <w:lang w:val="en-ZA"/>
          <w14:ligatures w14:val="none"/>
        </w:rPr>
        <w:tab/>
        <w:t>at least 80% of the distributable income of the REIT, for each accounting period, shall be distributed to unit holders</w:t>
      </w:r>
      <w:r w:rsidR="00F04E8E">
        <w:rPr>
          <w:rFonts w:ascii="Candara" w:eastAsia="Times New Roman" w:hAnsi="Candara" w:cs="Times New Roman"/>
          <w:kern w:val="0"/>
          <w:sz w:val="24"/>
          <w:szCs w:val="24"/>
          <w:lang w:val="en-ZA"/>
          <w14:ligatures w14:val="none"/>
        </w:rPr>
        <w:t xml:space="preserve">; </w:t>
      </w:r>
      <w:r w:rsidR="00F04E8E" w:rsidRPr="00792CAC">
        <w:rPr>
          <w:rFonts w:ascii="Candara" w:eastAsia="Times New Roman" w:hAnsi="Candara" w:cs="Times New Roman"/>
          <w:color w:val="EE0000"/>
          <w:kern w:val="0"/>
          <w:sz w:val="24"/>
          <w:szCs w:val="24"/>
          <w:lang w:val="en-ZA"/>
          <w14:ligatures w14:val="none"/>
        </w:rPr>
        <w:t>and</w:t>
      </w:r>
    </w:p>
    <w:p w14:paraId="7D2607D7"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t>5.1.9</w:t>
      </w:r>
      <w:r w:rsidRPr="00A258F0">
        <w:rPr>
          <w:rFonts w:ascii="Candara" w:eastAsia="Times New Roman" w:hAnsi="Candara" w:cs="Times New Roman"/>
          <w:kern w:val="0"/>
          <w:sz w:val="24"/>
          <w:szCs w:val="24"/>
          <w:lang w:val="en-ZA"/>
          <w14:ligatures w14:val="none"/>
        </w:rPr>
        <w:tab/>
      </w:r>
      <w:r w:rsidRPr="00A258F0">
        <w:rPr>
          <w:rFonts w:ascii="Candara" w:eastAsia="Times New Roman" w:hAnsi="Candara" w:cs="Times New Roman"/>
          <w:color w:val="EE0000"/>
          <w:kern w:val="0"/>
          <w:sz w:val="24"/>
          <w:szCs w:val="24"/>
          <w:lang w:val="en-ZA"/>
          <w14:ligatures w14:val="none"/>
        </w:rPr>
        <w:t>For purposes of calculating the operating costs referred to in clause 5.1.7, finance costs comprising interest and borrowing-related costs shall be excluded.</w:t>
      </w:r>
    </w:p>
    <w:p w14:paraId="3707CEC6" w14:textId="77777777" w:rsidR="00A258F0" w:rsidRPr="00A258F0" w:rsidRDefault="00A258F0" w:rsidP="00A258F0">
      <w:pPr>
        <w:shd w:val="clear" w:color="auto" w:fill="FFFFFF"/>
        <w:spacing w:after="0" w:line="276" w:lineRule="auto"/>
        <w:ind w:left="720" w:hanging="720"/>
        <w:jc w:val="both"/>
        <w:rPr>
          <w:rFonts w:ascii="Candara" w:eastAsia="Times New Roman" w:hAnsi="Candara" w:cs="Times New Roman"/>
          <w:kern w:val="0"/>
          <w:sz w:val="24"/>
          <w:szCs w:val="24"/>
          <w:lang w:val="x-none"/>
          <w14:ligatures w14:val="none"/>
        </w:rPr>
      </w:pPr>
    </w:p>
    <w:p w14:paraId="41944B96" w14:textId="77777777" w:rsidR="00A258F0" w:rsidRPr="00A258F0" w:rsidRDefault="00A258F0" w:rsidP="00A258F0">
      <w:pPr>
        <w:keepNext/>
        <w:keepLines/>
        <w:numPr>
          <w:ilvl w:val="0"/>
          <w:numId w:val="19"/>
        </w:numPr>
        <w:spacing w:after="0" w:line="276" w:lineRule="auto"/>
        <w:ind w:hanging="644"/>
        <w:jc w:val="both"/>
        <w:outlineLvl w:val="1"/>
        <w:rPr>
          <w:rFonts w:ascii="Candara" w:eastAsia="Times New Roman" w:hAnsi="Candara" w:cs="Times New Roman"/>
          <w:b/>
          <w:bCs/>
          <w:kern w:val="0"/>
          <w:sz w:val="24"/>
          <w:szCs w:val="24"/>
          <w:lang w:val="x-none"/>
          <w14:ligatures w14:val="none"/>
        </w:rPr>
      </w:pPr>
      <w:r w:rsidRPr="00A258F0">
        <w:rPr>
          <w:rFonts w:ascii="Candara" w:eastAsia="Times New Roman" w:hAnsi="Candara" w:cs="Times New Roman"/>
          <w:b/>
          <w:bCs/>
          <w:kern w:val="0"/>
          <w:sz w:val="24"/>
          <w:szCs w:val="24"/>
          <w:lang w:val="x-none"/>
          <w14:ligatures w14:val="none"/>
        </w:rPr>
        <w:t>Listing of REIT</w:t>
      </w:r>
      <w:r w:rsidRPr="003862F7">
        <w:rPr>
          <w:rFonts w:ascii="Candara" w:eastAsia="Times New Roman" w:hAnsi="Candara" w:cs="Times New Roman"/>
          <w:b/>
          <w:bCs/>
          <w:color w:val="EE0000"/>
          <w:kern w:val="0"/>
          <w:sz w:val="24"/>
          <w:szCs w:val="24"/>
          <w:lang w:val="x-none"/>
          <w14:ligatures w14:val="none"/>
        </w:rPr>
        <w:t>S</w:t>
      </w:r>
    </w:p>
    <w:p w14:paraId="7124822C" w14:textId="77777777" w:rsidR="00A258F0" w:rsidRPr="00A258F0" w:rsidRDefault="00A258F0" w:rsidP="00A258F0">
      <w:pPr>
        <w:keepNext/>
        <w:keepLines/>
        <w:numPr>
          <w:ilvl w:val="1"/>
          <w:numId w:val="19"/>
        </w:numPr>
        <w:spacing w:after="0" w:line="276" w:lineRule="auto"/>
        <w:ind w:left="426" w:hanging="710"/>
        <w:contextualSpacing/>
        <w:jc w:val="both"/>
        <w:outlineLvl w:val="1"/>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 xml:space="preserve">The units of every REIT shall be listed on a securities exchange licensed by the Commission no later than </w:t>
      </w:r>
      <w:r w:rsidRPr="007B6539">
        <w:rPr>
          <w:rFonts w:ascii="Candara" w:eastAsia="Times New Roman" w:hAnsi="Candara" w:cs="Times New Roman"/>
          <w:color w:val="EE0000"/>
          <w:kern w:val="0"/>
          <w:sz w:val="24"/>
          <w:szCs w:val="24"/>
          <w:lang w:val="en-GB"/>
          <w14:ligatures w14:val="none"/>
        </w:rPr>
        <w:t xml:space="preserve">12 weeks </w:t>
      </w:r>
      <w:r w:rsidRPr="00A258F0">
        <w:rPr>
          <w:rFonts w:ascii="Candara" w:eastAsia="Times New Roman" w:hAnsi="Candara" w:cs="Times New Roman"/>
          <w:kern w:val="0"/>
          <w:sz w:val="24"/>
          <w:szCs w:val="24"/>
          <w:lang w:val="en-GB"/>
          <w14:ligatures w14:val="none"/>
        </w:rPr>
        <w:t>from the date of closure of the offer.</w:t>
      </w:r>
    </w:p>
    <w:p w14:paraId="20A2B32B" w14:textId="77777777" w:rsidR="00A258F0" w:rsidRPr="00A258F0" w:rsidRDefault="00A258F0" w:rsidP="00A258F0">
      <w:pPr>
        <w:keepNext/>
        <w:keepLines/>
        <w:spacing w:after="0" w:line="276" w:lineRule="auto"/>
        <w:ind w:left="426"/>
        <w:contextualSpacing/>
        <w:jc w:val="both"/>
        <w:outlineLvl w:val="1"/>
        <w:rPr>
          <w:rFonts w:ascii="Candara" w:eastAsia="Times New Roman" w:hAnsi="Candara" w:cs="Times New Roman"/>
          <w:kern w:val="0"/>
          <w:sz w:val="24"/>
          <w:szCs w:val="24"/>
          <w:lang w:val="en-GB"/>
          <w14:ligatures w14:val="none"/>
        </w:rPr>
      </w:pPr>
    </w:p>
    <w:p w14:paraId="1CC042BA" w14:textId="77777777" w:rsidR="00A258F0" w:rsidRPr="00A258F0" w:rsidRDefault="00A258F0" w:rsidP="00A258F0">
      <w:pPr>
        <w:keepNext/>
        <w:keepLines/>
        <w:numPr>
          <w:ilvl w:val="1"/>
          <w:numId w:val="19"/>
        </w:numPr>
        <w:spacing w:after="0" w:line="276" w:lineRule="auto"/>
        <w:ind w:left="426" w:hanging="710"/>
        <w:contextualSpacing/>
        <w:jc w:val="both"/>
        <w:outlineLvl w:val="1"/>
        <w:rPr>
          <w:rFonts w:ascii="Candara" w:eastAsia="Calibri" w:hAnsi="Candara" w:cs="Times New Roman"/>
          <w:kern w:val="0"/>
          <w:sz w:val="24"/>
          <w:szCs w:val="24"/>
          <w:lang w:val="en-GB"/>
          <w14:ligatures w14:val="none"/>
        </w:rPr>
      </w:pPr>
      <w:r w:rsidRPr="00A258F0">
        <w:rPr>
          <w:rFonts w:ascii="Candara" w:eastAsia="Calibri" w:hAnsi="Candara" w:cs="Times New Roman"/>
          <w:kern w:val="0"/>
          <w:sz w:val="24"/>
          <w:szCs w:val="24"/>
          <w:lang w:val="en-GB"/>
          <w14:ligatures w14:val="none"/>
        </w:rPr>
        <w:t>The units of a REIT that is listed on a securities exchange shall be traded, cleared, and settled in accordance with the listing rules of the concerned exchange.</w:t>
      </w:r>
    </w:p>
    <w:p w14:paraId="16CCA5B3" w14:textId="77777777" w:rsidR="00A258F0" w:rsidRPr="00A258F0" w:rsidRDefault="00A258F0" w:rsidP="00A258F0">
      <w:pPr>
        <w:keepNext/>
        <w:keepLines/>
        <w:spacing w:after="0" w:line="276" w:lineRule="auto"/>
        <w:ind w:left="426"/>
        <w:contextualSpacing/>
        <w:jc w:val="both"/>
        <w:outlineLvl w:val="1"/>
        <w:rPr>
          <w:rFonts w:ascii="Candara" w:eastAsia="Calibri" w:hAnsi="Candara" w:cs="Times New Roman"/>
          <w:kern w:val="0"/>
          <w:sz w:val="24"/>
          <w:szCs w:val="24"/>
          <w:lang w:val="en-GB"/>
          <w14:ligatures w14:val="none"/>
        </w:rPr>
      </w:pPr>
    </w:p>
    <w:p w14:paraId="43FD8C7C" w14:textId="77777777" w:rsidR="00A258F0" w:rsidRPr="00A258F0" w:rsidRDefault="00A258F0" w:rsidP="00A258F0">
      <w:pPr>
        <w:keepNext/>
        <w:keepLines/>
        <w:numPr>
          <w:ilvl w:val="1"/>
          <w:numId w:val="19"/>
        </w:numPr>
        <w:spacing w:after="0" w:line="276" w:lineRule="auto"/>
        <w:ind w:left="426" w:hanging="710"/>
        <w:contextualSpacing/>
        <w:jc w:val="both"/>
        <w:outlineLvl w:val="1"/>
        <w:rPr>
          <w:rFonts w:ascii="Candara" w:eastAsia="Calibri" w:hAnsi="Candara" w:cs="Times New Roman"/>
          <w:kern w:val="0"/>
          <w:sz w:val="24"/>
          <w:szCs w:val="24"/>
          <w:lang w:val="en-GB"/>
          <w14:ligatures w14:val="none"/>
        </w:rPr>
      </w:pPr>
      <w:r w:rsidRPr="00A258F0">
        <w:rPr>
          <w:rFonts w:ascii="Candara" w:eastAsia="Calibri" w:hAnsi="Candara" w:cs="Times New Roman"/>
          <w:color w:val="EE0000"/>
          <w:kern w:val="0"/>
          <w:sz w:val="24"/>
          <w:szCs w:val="24"/>
          <w:lang w:val="en-GB"/>
          <w14:ligatures w14:val="none"/>
        </w:rPr>
        <w:t>A REIT shall comply with the free-float requirements of the securities exchange on which it is listed.</w:t>
      </w:r>
    </w:p>
    <w:p w14:paraId="71033D52" w14:textId="77777777" w:rsidR="00A258F0" w:rsidRPr="00A258F0" w:rsidRDefault="00A258F0" w:rsidP="00A258F0">
      <w:pPr>
        <w:shd w:val="clear" w:color="auto" w:fill="FFFFFF"/>
        <w:spacing w:after="0" w:line="276" w:lineRule="auto"/>
        <w:jc w:val="both"/>
        <w:rPr>
          <w:rFonts w:ascii="Candara" w:eastAsia="Times New Roman" w:hAnsi="Candara" w:cs="Times New Roman"/>
          <w:kern w:val="0"/>
          <w:sz w:val="24"/>
          <w:szCs w:val="24"/>
          <w:lang w:val="x-none"/>
          <w14:ligatures w14:val="none"/>
        </w:rPr>
      </w:pPr>
    </w:p>
    <w:p w14:paraId="24546F8C" w14:textId="77777777" w:rsidR="00A258F0" w:rsidRPr="00A258F0" w:rsidRDefault="00A258F0" w:rsidP="00A258F0">
      <w:pPr>
        <w:keepNext/>
        <w:keepLines/>
        <w:numPr>
          <w:ilvl w:val="0"/>
          <w:numId w:val="19"/>
        </w:numPr>
        <w:spacing w:after="0" w:line="276" w:lineRule="auto"/>
        <w:ind w:hanging="720"/>
        <w:jc w:val="both"/>
        <w:outlineLvl w:val="1"/>
        <w:rPr>
          <w:rFonts w:ascii="Candara" w:eastAsia="Times New Roman" w:hAnsi="Candara" w:cs="Times New Roman"/>
          <w:b/>
          <w:kern w:val="0"/>
          <w:sz w:val="24"/>
          <w:szCs w:val="24"/>
          <w:lang w:val="x-none"/>
          <w14:ligatures w14:val="none"/>
        </w:rPr>
      </w:pPr>
      <w:bookmarkStart w:id="9" w:name="_Hlk35326530"/>
      <w:bookmarkStart w:id="10" w:name="_Hlk35326503"/>
      <w:r w:rsidRPr="00A258F0">
        <w:rPr>
          <w:rFonts w:ascii="Candara" w:eastAsia="Times New Roman" w:hAnsi="Candara" w:cs="Times New Roman"/>
          <w:b/>
          <w:bCs/>
          <w:kern w:val="0"/>
          <w:sz w:val="24"/>
          <w:szCs w:val="24"/>
          <w:lang w:val="x-none"/>
          <w14:ligatures w14:val="none"/>
        </w:rPr>
        <w:t xml:space="preserve">Restriction on investment </w:t>
      </w:r>
    </w:p>
    <w:p w14:paraId="564811F8" w14:textId="77777777" w:rsidR="00A258F0" w:rsidRPr="00A258F0" w:rsidRDefault="00A258F0" w:rsidP="00A258F0">
      <w:pPr>
        <w:numPr>
          <w:ilvl w:val="1"/>
          <w:numId w:val="19"/>
        </w:numPr>
        <w:spacing w:after="0" w:line="276" w:lineRule="auto"/>
        <w:ind w:left="-284" w:hanging="142"/>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x-none"/>
          <w14:ligatures w14:val="none"/>
        </w:rPr>
        <w:t xml:space="preserve">       A</w:t>
      </w:r>
      <w:r w:rsidRPr="00A258F0">
        <w:rPr>
          <w:rFonts w:ascii="Candara" w:eastAsia="Times New Roman" w:hAnsi="Candara" w:cs="Times New Roman"/>
          <w:kern w:val="0"/>
          <w:sz w:val="24"/>
          <w:szCs w:val="24"/>
          <w:lang w:val="en-GB"/>
          <w14:ligatures w14:val="none"/>
        </w:rPr>
        <w:t>n</w:t>
      </w:r>
      <w:r w:rsidRPr="00A258F0">
        <w:rPr>
          <w:rFonts w:ascii="Candara" w:eastAsia="Times New Roman" w:hAnsi="Candara" w:cs="Times New Roman"/>
          <w:kern w:val="0"/>
          <w:sz w:val="24"/>
          <w:szCs w:val="24"/>
          <w:lang w:val="x-none"/>
          <w14:ligatures w14:val="none"/>
        </w:rPr>
        <w:t xml:space="preserve"> </w:t>
      </w:r>
      <w:proofErr w:type="spellStart"/>
      <w:r w:rsidRPr="00A258F0">
        <w:rPr>
          <w:rFonts w:ascii="Candara" w:eastAsia="Times New Roman" w:hAnsi="Candara" w:cs="Times New Roman"/>
          <w:kern w:val="0"/>
          <w:sz w:val="24"/>
          <w:szCs w:val="24"/>
          <w:lang w:val="x-none"/>
          <w14:ligatures w14:val="none"/>
        </w:rPr>
        <w:t>authori</w:t>
      </w:r>
      <w:r w:rsidRPr="00A258F0">
        <w:rPr>
          <w:rFonts w:ascii="Candara" w:eastAsia="Times New Roman" w:hAnsi="Candara" w:cs="Times New Roman"/>
          <w:kern w:val="0"/>
          <w:sz w:val="24"/>
          <w:szCs w:val="24"/>
          <w:lang w:val="en-GB"/>
          <w14:ligatures w14:val="none"/>
        </w:rPr>
        <w:t>z</w:t>
      </w:r>
      <w:proofErr w:type="spellEnd"/>
      <w:r w:rsidRPr="00A258F0">
        <w:rPr>
          <w:rFonts w:ascii="Candara" w:eastAsia="Times New Roman" w:hAnsi="Candara" w:cs="Times New Roman"/>
          <w:kern w:val="0"/>
          <w:sz w:val="24"/>
          <w:szCs w:val="24"/>
          <w:lang w:val="x-none"/>
          <w14:ligatures w14:val="none"/>
        </w:rPr>
        <w:t>ed REIT shall be subject to the following investment restrictions:</w:t>
      </w:r>
    </w:p>
    <w:p w14:paraId="25E63535" w14:textId="77777777" w:rsidR="00A258F0" w:rsidRPr="00A258F0" w:rsidRDefault="00A258F0" w:rsidP="00A258F0">
      <w:pPr>
        <w:numPr>
          <w:ilvl w:val="2"/>
          <w:numId w:val="19"/>
        </w:num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lastRenderedPageBreak/>
        <w:t>a REIT shall invest only in real estate and permissible cash equivalents;</w:t>
      </w:r>
    </w:p>
    <w:p w14:paraId="0B93EB21" w14:textId="77777777" w:rsidR="00A258F0" w:rsidRPr="00A258F0" w:rsidRDefault="00A258F0" w:rsidP="00A258F0">
      <w:pPr>
        <w:numPr>
          <w:ilvl w:val="2"/>
          <w:numId w:val="19"/>
        </w:num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t>a REIT shall invest a maximum of 80% of its net asset value in real estate and a minimum of 20% shall be invested in cash and cash equivalents, government treasury bills, fixed deposits, and any other liquid financial instruments;</w:t>
      </w:r>
    </w:p>
    <w:p w14:paraId="44AFFF4B" w14:textId="77777777" w:rsidR="00A258F0" w:rsidRPr="00A258F0" w:rsidRDefault="00A258F0" w:rsidP="00A258F0">
      <w:pPr>
        <w:numPr>
          <w:ilvl w:val="2"/>
          <w:numId w:val="19"/>
        </w:numPr>
        <w:spacing w:after="0" w:line="276" w:lineRule="auto"/>
        <w:contextualSpacing/>
        <w:jc w:val="both"/>
        <w:rPr>
          <w:rFonts w:ascii="Candara" w:eastAsia="Times New Roman" w:hAnsi="Candara" w:cs="Times New Roman"/>
          <w:color w:val="EE0000"/>
          <w:kern w:val="0"/>
          <w:sz w:val="24"/>
          <w:szCs w:val="24"/>
          <w:lang w:val="x-none"/>
          <w14:ligatures w14:val="none"/>
        </w:rPr>
      </w:pPr>
      <w:r w:rsidRPr="00A258F0">
        <w:rPr>
          <w:rFonts w:ascii="Candara" w:eastAsia="Times New Roman" w:hAnsi="Candara" w:cs="Times New Roman"/>
          <w:color w:val="EE0000"/>
          <w:kern w:val="0"/>
          <w:sz w:val="24"/>
          <w:szCs w:val="24"/>
          <w:lang w:val="x-none"/>
          <w14:ligatures w14:val="none"/>
        </w:rPr>
        <w:t xml:space="preserve">a </w:t>
      </w:r>
      <w:r w:rsidRPr="00A258F0">
        <w:rPr>
          <w:rFonts w:ascii="Candara" w:eastAsia="Times New Roman" w:hAnsi="Candara" w:cs="Times New Roman"/>
          <w:color w:val="EE0000"/>
          <w:kern w:val="0"/>
          <w:sz w:val="24"/>
          <w:szCs w:val="24"/>
          <w:lang w:val="en-GB"/>
          <w14:ligatures w14:val="none"/>
        </w:rPr>
        <w:t>REIT shall not invest more than 25% of its net asset value in a single property and shall comply with this requirement within 5 years from the date of authorisation;</w:t>
      </w:r>
    </w:p>
    <w:p w14:paraId="2EE1C3D4" w14:textId="501FE961" w:rsidR="00A258F0" w:rsidRPr="00A258F0" w:rsidRDefault="00A258F0" w:rsidP="00A258F0">
      <w:pPr>
        <w:numPr>
          <w:ilvl w:val="2"/>
          <w:numId w:val="19"/>
        </w:num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GB"/>
          <w14:ligatures w14:val="none"/>
        </w:rPr>
        <w:t>For the purposes of these Guidelines,</w:t>
      </w:r>
      <w:r w:rsidR="004347D7">
        <w:rPr>
          <w:rFonts w:ascii="Candara" w:eastAsia="Times New Roman" w:hAnsi="Candara" w:cs="Times New Roman"/>
          <w:kern w:val="0"/>
          <w:sz w:val="24"/>
          <w:szCs w:val="24"/>
          <w:lang w:val="en-GB"/>
          <w14:ligatures w14:val="none"/>
        </w:rPr>
        <w:t xml:space="preserve"> </w:t>
      </w:r>
      <w:r w:rsidRPr="00A258F0">
        <w:rPr>
          <w:rFonts w:ascii="Candara" w:eastAsia="Times New Roman" w:hAnsi="Candara" w:cs="Times New Roman"/>
          <w:kern w:val="0"/>
          <w:sz w:val="24"/>
          <w:szCs w:val="24"/>
          <w:lang w:val="en-GB"/>
          <w14:ligatures w14:val="none"/>
        </w:rPr>
        <w:t>a Real Estate Investment Trust (</w:t>
      </w:r>
      <w:proofErr w:type="gramStart"/>
      <w:r w:rsidRPr="00A258F0">
        <w:rPr>
          <w:rFonts w:ascii="Candara" w:eastAsia="Times New Roman" w:hAnsi="Candara" w:cs="Times New Roman"/>
          <w:kern w:val="0"/>
          <w:sz w:val="24"/>
          <w:szCs w:val="24"/>
          <w:lang w:val="en-GB"/>
          <w14:ligatures w14:val="none"/>
        </w:rPr>
        <w:t>REIT)  may</w:t>
      </w:r>
      <w:proofErr w:type="gramEnd"/>
      <w:r w:rsidRPr="00A258F0">
        <w:rPr>
          <w:rFonts w:ascii="Candara" w:eastAsia="Times New Roman" w:hAnsi="Candara" w:cs="Times New Roman"/>
          <w:kern w:val="0"/>
          <w:sz w:val="24"/>
          <w:szCs w:val="24"/>
          <w:lang w:val="en-GB"/>
          <w14:ligatures w14:val="none"/>
        </w:rPr>
        <w:t>, with the approval of the Commission acquire shares in a real estate company where the REIT holds not less than fifty-one percent (51%) of the shareholding in that company;</w:t>
      </w:r>
    </w:p>
    <w:p w14:paraId="26225EDB" w14:textId="4FCFC932" w:rsidR="00A258F0" w:rsidRPr="00A258F0" w:rsidRDefault="00A258F0" w:rsidP="00A258F0">
      <w:pPr>
        <w:numPr>
          <w:ilvl w:val="2"/>
          <w:numId w:val="19"/>
        </w:num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GB"/>
          <w14:ligatures w14:val="none"/>
        </w:rPr>
        <w:t>Where such investment results in temporary non-compliance with the investment restrictions under clause 7 of these Guidelines, the REIT shall apply to the Commission for an exemption. The Commission may grant the exemption for a specified period to enable compliance to be achieved;</w:t>
      </w:r>
    </w:p>
    <w:p w14:paraId="0F9DABF0" w14:textId="5407532F" w:rsidR="00A258F0" w:rsidRPr="00A258F0" w:rsidRDefault="00A258F0" w:rsidP="00A258F0">
      <w:pPr>
        <w:numPr>
          <w:ilvl w:val="2"/>
          <w:numId w:val="19"/>
        </w:num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GB"/>
          <w14:ligatures w14:val="none"/>
        </w:rPr>
        <w:t>This provision constitutes a specific accommodation for REIT and shall not be construed as a general derogation from the Collective Investment Schemes Rules;</w:t>
      </w:r>
    </w:p>
    <w:p w14:paraId="2ED9C864" w14:textId="77777777" w:rsidR="00A258F0" w:rsidRPr="00A258F0" w:rsidRDefault="00A258F0" w:rsidP="00A258F0">
      <w:pPr>
        <w:numPr>
          <w:ilvl w:val="2"/>
          <w:numId w:val="19"/>
        </w:num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x-none"/>
          <w14:ligatures w14:val="none"/>
        </w:rPr>
        <w:t xml:space="preserve">A REIT is prohibited from investing in vacant </w:t>
      </w:r>
      <w:r w:rsidRPr="00A258F0">
        <w:rPr>
          <w:rFonts w:ascii="Candara" w:eastAsia="Times New Roman" w:hAnsi="Candara" w:cs="Times New Roman"/>
          <w:kern w:val="0"/>
          <w:sz w:val="24"/>
          <w:szCs w:val="24"/>
          <w:lang w:val="en-GB"/>
          <w14:ligatures w14:val="none"/>
        </w:rPr>
        <w:t xml:space="preserve">properties </w:t>
      </w:r>
      <w:r w:rsidRPr="00A258F0">
        <w:rPr>
          <w:rFonts w:ascii="Candara" w:eastAsia="Times New Roman" w:hAnsi="Candara" w:cs="Times New Roman"/>
          <w:kern w:val="0"/>
          <w:sz w:val="24"/>
          <w:szCs w:val="24"/>
          <w:lang w:val="x-none"/>
          <w14:ligatures w14:val="none"/>
        </w:rPr>
        <w:t xml:space="preserve">or participating in property development activities; </w:t>
      </w:r>
    </w:p>
    <w:p w14:paraId="73E972A0" w14:textId="77777777" w:rsidR="00A258F0" w:rsidRPr="00A258F0" w:rsidRDefault="00A258F0" w:rsidP="00A258F0">
      <w:pPr>
        <w:numPr>
          <w:ilvl w:val="2"/>
          <w:numId w:val="19"/>
        </w:numPr>
        <w:spacing w:after="0" w:line="276" w:lineRule="auto"/>
        <w:contextualSpacing/>
        <w:jc w:val="both"/>
        <w:rPr>
          <w:rFonts w:ascii="Candara" w:eastAsia="Times New Roman" w:hAnsi="Candara" w:cs="Times New Roman"/>
          <w:color w:val="EE0000"/>
          <w:kern w:val="0"/>
          <w:sz w:val="24"/>
          <w:szCs w:val="24"/>
          <w:lang w:val="x-none"/>
          <w14:ligatures w14:val="none"/>
        </w:rPr>
      </w:pPr>
      <w:r w:rsidRPr="00A258F0">
        <w:rPr>
          <w:rFonts w:ascii="Candara" w:eastAsia="Times New Roman" w:hAnsi="Candara" w:cs="Times New Roman"/>
          <w:color w:val="EE0000"/>
          <w:kern w:val="0"/>
          <w:sz w:val="24"/>
          <w:szCs w:val="24"/>
          <w:lang w:val="en-GB"/>
          <w14:ligatures w14:val="none"/>
        </w:rPr>
        <w:t>Notwithstanding clause 7.1.3, a REIT that invests in renewable energy infrastructure shall not invest more than the 40% of its Net Asset Value or thirty-five percent 35% of its Gross Asset Value in any single renewable energy infrastructure asset.</w:t>
      </w:r>
    </w:p>
    <w:p w14:paraId="5DDF5D35"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GB"/>
          <w14:ligatures w14:val="none"/>
        </w:rPr>
      </w:pPr>
    </w:p>
    <w:p w14:paraId="5D07A879" w14:textId="601F783E"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GB"/>
          <w14:ligatures w14:val="none"/>
        </w:rPr>
        <w:t>7.2</w:t>
      </w:r>
      <w:r w:rsidRPr="00A258F0">
        <w:rPr>
          <w:rFonts w:ascii="Candara" w:eastAsia="Times New Roman" w:hAnsi="Candara" w:cs="Times New Roman"/>
          <w:kern w:val="0"/>
          <w:sz w:val="24"/>
          <w:szCs w:val="24"/>
          <w:lang w:val="en-GB"/>
          <w14:ligatures w14:val="none"/>
        </w:rPr>
        <w:tab/>
      </w:r>
      <w:r w:rsidRPr="00A258F0">
        <w:rPr>
          <w:rFonts w:ascii="Candara" w:eastAsia="Times New Roman" w:hAnsi="Candara" w:cs="Times New Roman"/>
          <w:kern w:val="0"/>
          <w:sz w:val="24"/>
          <w:szCs w:val="24"/>
          <w:lang w:val="x-none"/>
          <w14:ligatures w14:val="none"/>
        </w:rPr>
        <w:t>For the purpose of th</w:t>
      </w:r>
      <w:r w:rsidRPr="00A258F0">
        <w:rPr>
          <w:rFonts w:ascii="Candara" w:eastAsia="Times New Roman" w:hAnsi="Candara" w:cs="Times New Roman"/>
          <w:kern w:val="0"/>
          <w:sz w:val="24"/>
          <w:szCs w:val="24"/>
          <w:lang w:val="en-GB"/>
          <w14:ligatures w14:val="none"/>
        </w:rPr>
        <w:t>ese</w:t>
      </w:r>
      <w:r w:rsidRPr="00A258F0">
        <w:rPr>
          <w:rFonts w:ascii="Candara" w:eastAsia="Times New Roman" w:hAnsi="Candara" w:cs="Times New Roman"/>
          <w:kern w:val="0"/>
          <w:sz w:val="24"/>
          <w:szCs w:val="24"/>
          <w:lang w:val="x-none"/>
          <w14:ligatures w14:val="none"/>
        </w:rPr>
        <w:t xml:space="preserve"> </w:t>
      </w:r>
      <w:r w:rsidRPr="00A258F0">
        <w:rPr>
          <w:rFonts w:ascii="Candara" w:eastAsia="Times New Roman" w:hAnsi="Candara" w:cs="Times New Roman"/>
          <w:kern w:val="0"/>
          <w:sz w:val="24"/>
          <w:szCs w:val="24"/>
          <w:lang w:val="en-GB"/>
          <w14:ligatures w14:val="none"/>
        </w:rPr>
        <w:t>G</w:t>
      </w:r>
      <w:r w:rsidRPr="00A258F0">
        <w:rPr>
          <w:rFonts w:ascii="Candara" w:eastAsia="Times New Roman" w:hAnsi="Candara" w:cs="Times New Roman"/>
          <w:kern w:val="0"/>
          <w:sz w:val="24"/>
          <w:szCs w:val="24"/>
          <w:lang w:val="x-none"/>
          <w14:ligatures w14:val="none"/>
        </w:rPr>
        <w:t>uid</w:t>
      </w:r>
      <w:r w:rsidRPr="00A258F0">
        <w:rPr>
          <w:rFonts w:ascii="Candara" w:eastAsia="Times New Roman" w:hAnsi="Candara" w:cs="Times New Roman"/>
          <w:kern w:val="0"/>
          <w:sz w:val="24"/>
          <w:szCs w:val="24"/>
          <w:lang w:val="en-GB"/>
          <w14:ligatures w14:val="none"/>
        </w:rPr>
        <w:t xml:space="preserve">elines </w:t>
      </w:r>
      <w:r w:rsidRPr="00A258F0">
        <w:rPr>
          <w:rFonts w:ascii="Candara" w:eastAsia="Times New Roman" w:hAnsi="Candara" w:cs="Times New Roman"/>
          <w:kern w:val="0"/>
          <w:sz w:val="24"/>
          <w:szCs w:val="24"/>
          <w:lang w:val="x-none"/>
          <w14:ligatures w14:val="none"/>
        </w:rPr>
        <w:t>property development activities do not include refurbishment, retrofitting and renovations.</w:t>
      </w:r>
    </w:p>
    <w:p w14:paraId="09D70B38" w14:textId="77777777" w:rsidR="00A258F0" w:rsidRPr="00A258F0" w:rsidRDefault="00A258F0" w:rsidP="00A258F0">
      <w:pPr>
        <w:spacing w:after="0" w:line="276" w:lineRule="auto"/>
        <w:ind w:left="720" w:hanging="720"/>
        <w:jc w:val="both"/>
        <w:rPr>
          <w:rFonts w:ascii="Candara" w:eastAsia="Times New Roman" w:hAnsi="Candara" w:cs="Times New Roman"/>
          <w:color w:val="EE0000"/>
          <w:kern w:val="0"/>
          <w:sz w:val="24"/>
          <w:szCs w:val="24"/>
          <w:lang w:val="x-none"/>
          <w14:ligatures w14:val="none"/>
        </w:rPr>
      </w:pPr>
    </w:p>
    <w:p w14:paraId="19D60DFB" w14:textId="77777777" w:rsidR="00A258F0" w:rsidRPr="00A258F0" w:rsidRDefault="00A258F0" w:rsidP="00A258F0">
      <w:pPr>
        <w:spacing w:after="0" w:line="276" w:lineRule="auto"/>
        <w:ind w:left="720" w:hanging="720"/>
        <w:jc w:val="both"/>
        <w:rPr>
          <w:rFonts w:ascii="Candara" w:eastAsia="Times New Roman" w:hAnsi="Candara" w:cs="Times New Roman"/>
          <w:color w:val="EE0000"/>
          <w:kern w:val="0"/>
          <w:sz w:val="24"/>
          <w:szCs w:val="24"/>
          <w:lang w:val="x-none"/>
          <w14:ligatures w14:val="none"/>
        </w:rPr>
      </w:pPr>
      <w:r w:rsidRPr="00A258F0">
        <w:rPr>
          <w:rFonts w:ascii="Candara" w:eastAsia="Times New Roman" w:hAnsi="Candara" w:cs="Times New Roman"/>
          <w:color w:val="EE0000"/>
          <w:kern w:val="0"/>
          <w:sz w:val="24"/>
          <w:szCs w:val="24"/>
          <w:lang w:val="x-none"/>
          <w14:ligatures w14:val="none"/>
        </w:rPr>
        <w:t xml:space="preserve">7.3 </w:t>
      </w:r>
      <w:r w:rsidRPr="00A258F0">
        <w:rPr>
          <w:rFonts w:ascii="Candara" w:eastAsia="Times New Roman" w:hAnsi="Candara" w:cs="Times New Roman"/>
          <w:color w:val="EE0000"/>
          <w:kern w:val="0"/>
          <w:sz w:val="24"/>
          <w:szCs w:val="24"/>
          <w:lang w:val="x-none"/>
          <w14:ligatures w14:val="none"/>
        </w:rPr>
        <w:tab/>
      </w:r>
      <w:r w:rsidRPr="00A258F0">
        <w:rPr>
          <w:rFonts w:ascii="Candara" w:eastAsia="Times New Roman" w:hAnsi="Candara" w:cs="Times New Roman"/>
          <w:color w:val="EE0000"/>
          <w:kern w:val="0"/>
          <w:sz w:val="24"/>
          <w:szCs w:val="24"/>
          <w:lang w:val="en-GB"/>
          <w14:ligatures w14:val="none"/>
        </w:rPr>
        <w:t>A REIT authorised and in operation prior to the commencement of these Guidelines shall comply with the investment restriction specified under clause 7.1.3 within 5 years from the date of commencement of these  Guidelines.</w:t>
      </w:r>
    </w:p>
    <w:p w14:paraId="43E31739"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x-none"/>
          <w14:ligatures w14:val="none"/>
        </w:rPr>
      </w:pPr>
    </w:p>
    <w:p w14:paraId="79FEB2A8" w14:textId="77777777" w:rsidR="00A258F0" w:rsidRPr="00A258F0" w:rsidRDefault="00A258F0" w:rsidP="00A258F0">
      <w:pPr>
        <w:keepNext/>
        <w:keepLines/>
        <w:numPr>
          <w:ilvl w:val="0"/>
          <w:numId w:val="19"/>
        </w:numPr>
        <w:spacing w:after="0" w:line="276" w:lineRule="auto"/>
        <w:ind w:hanging="720"/>
        <w:jc w:val="both"/>
        <w:outlineLvl w:val="1"/>
        <w:rPr>
          <w:rFonts w:ascii="Candara" w:eastAsia="Times New Roman" w:hAnsi="Candara" w:cs="Times New Roman"/>
          <w:b/>
          <w:kern w:val="0"/>
          <w:sz w:val="24"/>
          <w:szCs w:val="24"/>
          <w:lang w:val="x-none"/>
          <w14:ligatures w14:val="none"/>
        </w:rPr>
      </w:pPr>
      <w:bookmarkStart w:id="11" w:name="_Hlk35339137"/>
      <w:bookmarkEnd w:id="9"/>
      <w:bookmarkEnd w:id="10"/>
      <w:r w:rsidRPr="00A258F0">
        <w:rPr>
          <w:rFonts w:ascii="Candara" w:eastAsia="Times New Roman" w:hAnsi="Candara" w:cs="Times New Roman"/>
          <w:b/>
          <w:bCs/>
          <w:kern w:val="0"/>
          <w:sz w:val="24"/>
          <w:szCs w:val="24"/>
          <w:lang w:val="x-none"/>
          <w14:ligatures w14:val="none"/>
        </w:rPr>
        <w:t>Income requirements</w:t>
      </w:r>
    </w:p>
    <w:p w14:paraId="3B18C5C7" w14:textId="77777777" w:rsidR="00A258F0" w:rsidRPr="00A258F0" w:rsidRDefault="00A258F0" w:rsidP="00A258F0">
      <w:pPr>
        <w:spacing w:after="0" w:line="276" w:lineRule="auto"/>
        <w:ind w:left="720" w:hanging="720"/>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x-none"/>
          <w14:ligatures w14:val="none"/>
        </w:rPr>
        <w:t>8.1</w:t>
      </w:r>
      <w:r w:rsidRPr="00A258F0">
        <w:rPr>
          <w:rFonts w:ascii="Candara" w:eastAsia="Times New Roman" w:hAnsi="Candara" w:cs="Times New Roman"/>
          <w:kern w:val="0"/>
          <w:sz w:val="24"/>
          <w:szCs w:val="24"/>
          <w:lang w:val="x-none"/>
          <w14:ligatures w14:val="none"/>
        </w:rPr>
        <w:tab/>
        <w:t>A REIT shall</w:t>
      </w:r>
      <w:r w:rsidRPr="00A258F0">
        <w:rPr>
          <w:rFonts w:ascii="Candara" w:eastAsia="Times New Roman" w:hAnsi="Candara" w:cs="Times New Roman"/>
          <w:kern w:val="0"/>
          <w:sz w:val="24"/>
          <w:szCs w:val="24"/>
          <w:lang w:val="en-GB"/>
          <w14:ligatures w14:val="none"/>
        </w:rPr>
        <w:t>,</w:t>
      </w:r>
      <w:r w:rsidRPr="00A258F0">
        <w:rPr>
          <w:rFonts w:ascii="Candara" w:eastAsia="Times New Roman" w:hAnsi="Candara" w:cs="Times New Roman"/>
          <w:kern w:val="0"/>
          <w:sz w:val="24"/>
          <w:szCs w:val="24"/>
          <w:lang w:val="x-none"/>
          <w14:ligatures w14:val="none"/>
        </w:rPr>
        <w:t xml:space="preserve"> in each financial year after the first year </w:t>
      </w:r>
      <w:r w:rsidRPr="00A258F0">
        <w:rPr>
          <w:rFonts w:ascii="Candara" w:eastAsia="Times New Roman" w:hAnsi="Candara" w:cs="Times New Roman"/>
          <w:kern w:val="0"/>
          <w:sz w:val="24"/>
          <w:szCs w:val="24"/>
          <w:lang w:val="en-GB"/>
          <w14:ligatures w14:val="none"/>
        </w:rPr>
        <w:t>o</w:t>
      </w:r>
      <w:r w:rsidRPr="00A258F0">
        <w:rPr>
          <w:rFonts w:ascii="Candara" w:eastAsia="Times New Roman" w:hAnsi="Candara" w:cs="Times New Roman"/>
          <w:kern w:val="0"/>
          <w:sz w:val="24"/>
          <w:szCs w:val="24"/>
          <w:lang w:val="x-none"/>
          <w14:ligatures w14:val="none"/>
        </w:rPr>
        <w:t>f its author</w:t>
      </w:r>
      <w:r w:rsidRPr="00A258F0">
        <w:rPr>
          <w:rFonts w:ascii="Candara" w:eastAsia="Times New Roman" w:hAnsi="Candara" w:cs="Times New Roman"/>
          <w:kern w:val="0"/>
          <w:sz w:val="24"/>
          <w:szCs w:val="24"/>
          <w:lang w:val="en-GB"/>
          <w14:ligatures w14:val="none"/>
        </w:rPr>
        <w:t xml:space="preserve">ization, </w:t>
      </w:r>
      <w:r w:rsidRPr="00A258F0">
        <w:rPr>
          <w:rFonts w:ascii="Candara" w:eastAsia="Times New Roman" w:hAnsi="Candara" w:cs="Times New Roman"/>
          <w:kern w:val="0"/>
          <w:sz w:val="24"/>
          <w:szCs w:val="24"/>
          <w:lang w:val="en-ZA"/>
          <w14:ligatures w14:val="none"/>
        </w:rPr>
        <w:t>earn at least 80% of its income from its income producing real estate.</w:t>
      </w:r>
    </w:p>
    <w:p w14:paraId="406828C0"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ZA"/>
          <w14:ligatures w14:val="none"/>
        </w:rPr>
      </w:pPr>
    </w:p>
    <w:p w14:paraId="76F03632" w14:textId="77777777" w:rsidR="00A258F0" w:rsidRPr="00A258F0" w:rsidRDefault="00A258F0" w:rsidP="00A258F0">
      <w:pPr>
        <w:spacing w:line="252" w:lineRule="auto"/>
        <w:ind w:left="720" w:hanging="720"/>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t>8.2</w:t>
      </w:r>
      <w:r w:rsidRPr="00A258F0">
        <w:rPr>
          <w:rFonts w:ascii="Candara" w:eastAsia="Times New Roman" w:hAnsi="Candara" w:cs="Times New Roman"/>
          <w:kern w:val="0"/>
          <w:sz w:val="24"/>
          <w:szCs w:val="24"/>
          <w:lang w:val="en-ZA"/>
          <w14:ligatures w14:val="none"/>
        </w:rPr>
        <w:tab/>
        <w:t xml:space="preserve">In determining the income referred to in </w:t>
      </w:r>
      <w:r w:rsidRPr="009B2566">
        <w:rPr>
          <w:rFonts w:ascii="Candara" w:eastAsia="Times New Roman" w:hAnsi="Candara" w:cs="Times New Roman"/>
          <w:color w:val="EE0000"/>
          <w:kern w:val="0"/>
          <w:sz w:val="24"/>
          <w:szCs w:val="24"/>
          <w:lang w:val="en-ZA"/>
          <w14:ligatures w14:val="none"/>
        </w:rPr>
        <w:t>clause 8.1</w:t>
      </w:r>
      <w:r w:rsidRPr="00A258F0">
        <w:rPr>
          <w:rFonts w:ascii="Candara" w:eastAsia="Times New Roman" w:hAnsi="Candara" w:cs="Times New Roman"/>
          <w:kern w:val="0"/>
          <w:sz w:val="24"/>
          <w:szCs w:val="24"/>
          <w:lang w:val="en-ZA"/>
          <w14:ligatures w14:val="none"/>
        </w:rPr>
        <w:t>, any profits or capital gains from the sale of real estate shall be excluded.</w:t>
      </w:r>
    </w:p>
    <w:bookmarkEnd w:id="11"/>
    <w:p w14:paraId="785C244E" w14:textId="77777777" w:rsidR="00A258F0" w:rsidRPr="00A258F0" w:rsidRDefault="00A258F0" w:rsidP="00A258F0">
      <w:pPr>
        <w:spacing w:after="0" w:line="276" w:lineRule="auto"/>
        <w:jc w:val="both"/>
        <w:rPr>
          <w:rFonts w:ascii="Candara" w:eastAsia="Times New Roman" w:hAnsi="Candara" w:cs="Times New Roman"/>
          <w:kern w:val="0"/>
          <w:sz w:val="24"/>
          <w:szCs w:val="24"/>
          <w:lang w:val="x-none"/>
          <w14:ligatures w14:val="none"/>
        </w:rPr>
      </w:pPr>
    </w:p>
    <w:p w14:paraId="01E9C631" w14:textId="77777777" w:rsidR="00A258F0" w:rsidRPr="00A258F0" w:rsidRDefault="00A258F0" w:rsidP="00A258F0">
      <w:pPr>
        <w:keepNext/>
        <w:keepLines/>
        <w:numPr>
          <w:ilvl w:val="0"/>
          <w:numId w:val="19"/>
        </w:numPr>
        <w:spacing w:after="0" w:line="276" w:lineRule="auto"/>
        <w:ind w:hanging="720"/>
        <w:jc w:val="both"/>
        <w:outlineLvl w:val="1"/>
        <w:rPr>
          <w:rFonts w:ascii="Candara" w:eastAsia="Times New Roman" w:hAnsi="Candara" w:cs="Times New Roman"/>
          <w:b/>
          <w:bCs/>
          <w:kern w:val="0"/>
          <w:sz w:val="24"/>
          <w:szCs w:val="24"/>
          <w:lang w:val="en-GB"/>
          <w14:ligatures w14:val="none"/>
        </w:rPr>
      </w:pPr>
      <w:r w:rsidRPr="00A258F0">
        <w:rPr>
          <w:rFonts w:ascii="Candara" w:eastAsia="Times New Roman" w:hAnsi="Candara" w:cs="Times New Roman"/>
          <w:b/>
          <w:kern w:val="0"/>
          <w:sz w:val="24"/>
          <w:szCs w:val="24"/>
          <w:lang w:val="en-GB"/>
          <w14:ligatures w14:val="none"/>
        </w:rPr>
        <w:lastRenderedPageBreak/>
        <w:t>Income distribution</w:t>
      </w:r>
    </w:p>
    <w:p w14:paraId="705C5CA7" w14:textId="79B1A9A4" w:rsidR="00F9091F" w:rsidRPr="00F9091F" w:rsidRDefault="00A258F0" w:rsidP="00F9091F">
      <w:pPr>
        <w:numPr>
          <w:ilvl w:val="1"/>
          <w:numId w:val="19"/>
        </w:numPr>
        <w:ind w:left="709" w:hanging="709"/>
        <w:contextualSpacing/>
        <w:jc w:val="both"/>
        <w:rPr>
          <w:rFonts w:ascii="Calibri" w:eastAsia="Calibri" w:hAnsi="Calibri" w:cs="Times New Roman"/>
          <w:color w:val="EE0000"/>
          <w:kern w:val="0"/>
          <w:lang w:val="x-none"/>
          <w14:ligatures w14:val="none"/>
        </w:rPr>
      </w:pPr>
      <w:r w:rsidRPr="00A258F0">
        <w:rPr>
          <w:rFonts w:ascii="Candara" w:eastAsia="Times New Roman" w:hAnsi="Candara" w:cs="Times New Roman"/>
          <w:color w:val="EE0000"/>
          <w:kern w:val="0"/>
          <w:sz w:val="24"/>
          <w:szCs w:val="24"/>
          <w:lang w:val="en-GB"/>
          <w14:ligatures w14:val="none"/>
        </w:rPr>
        <w:t xml:space="preserve">A REIT Manager shall make income distributions to REIT unit holders from realised </w:t>
      </w:r>
      <w:r w:rsidRPr="00A258F0">
        <w:rPr>
          <w:rFonts w:ascii="Candara" w:eastAsia="Times New Roman" w:hAnsi="Candara" w:cs="Times New Roman"/>
          <w:color w:val="EE0000"/>
          <w:kern w:val="0"/>
          <w:sz w:val="24"/>
          <w:szCs w:val="24"/>
          <w:lang w:val="x-none"/>
          <w14:ligatures w14:val="none"/>
        </w:rPr>
        <w:t>gains</w:t>
      </w:r>
      <w:r w:rsidR="000E5967">
        <w:rPr>
          <w:rFonts w:ascii="Candara" w:eastAsia="Times New Roman" w:hAnsi="Candara" w:cs="Times New Roman"/>
          <w:color w:val="EE0000"/>
          <w:kern w:val="0"/>
          <w:sz w:val="24"/>
          <w:szCs w:val="24"/>
          <w:lang w:val="x-none"/>
          <w14:ligatures w14:val="none"/>
        </w:rPr>
        <w:t xml:space="preserve"> </w:t>
      </w:r>
      <w:r w:rsidR="004D2722">
        <w:rPr>
          <w:rFonts w:ascii="Candara" w:eastAsia="Times New Roman" w:hAnsi="Candara" w:cs="Times New Roman"/>
          <w:color w:val="EE0000"/>
          <w:kern w:val="0"/>
          <w:sz w:val="24"/>
          <w:szCs w:val="24"/>
          <w:lang w:val="x-none"/>
          <w14:ligatures w14:val="none"/>
        </w:rPr>
        <w:t xml:space="preserve">and </w:t>
      </w:r>
      <w:r w:rsidRPr="00A258F0">
        <w:rPr>
          <w:rFonts w:ascii="Candara" w:eastAsia="Times New Roman" w:hAnsi="Candara" w:cs="Times New Roman"/>
          <w:color w:val="EE0000"/>
          <w:kern w:val="0"/>
          <w:sz w:val="24"/>
          <w:szCs w:val="24"/>
          <w:lang w:val="x-none"/>
          <w14:ligatures w14:val="none"/>
        </w:rPr>
        <w:t>realised income in the fund which is surplus to the investment of the trust.</w:t>
      </w:r>
    </w:p>
    <w:p w14:paraId="290DA9DD" w14:textId="77777777" w:rsidR="00F9091F" w:rsidRDefault="00F9091F" w:rsidP="00F9091F">
      <w:pPr>
        <w:ind w:left="709"/>
        <w:contextualSpacing/>
        <w:jc w:val="both"/>
        <w:rPr>
          <w:rFonts w:ascii="Calibri" w:eastAsia="Calibri" w:hAnsi="Calibri" w:cs="Times New Roman"/>
          <w:color w:val="EE0000"/>
          <w:kern w:val="0"/>
          <w:lang w:val="x-none"/>
          <w14:ligatures w14:val="none"/>
        </w:rPr>
      </w:pPr>
    </w:p>
    <w:p w14:paraId="3281D816" w14:textId="77777777" w:rsidR="00F9091F" w:rsidRDefault="00A258F0" w:rsidP="00F9091F">
      <w:pPr>
        <w:numPr>
          <w:ilvl w:val="1"/>
          <w:numId w:val="19"/>
        </w:numPr>
        <w:ind w:left="709" w:hanging="709"/>
        <w:contextualSpacing/>
        <w:jc w:val="both"/>
        <w:rPr>
          <w:rFonts w:ascii="Calibri" w:eastAsia="Calibri" w:hAnsi="Calibri" w:cs="Times New Roman"/>
          <w:color w:val="EE0000"/>
          <w:kern w:val="0"/>
          <w:lang w:val="x-none"/>
          <w14:ligatures w14:val="none"/>
        </w:rPr>
      </w:pPr>
      <w:r w:rsidRPr="00F9091F">
        <w:rPr>
          <w:rFonts w:ascii="Candara" w:eastAsia="Times New Roman" w:hAnsi="Candara" w:cs="Times New Roman"/>
          <w:kern w:val="0"/>
          <w:sz w:val="24"/>
          <w:szCs w:val="24"/>
          <w:lang w:val="en-ZA"/>
          <w14:ligatures w14:val="none"/>
        </w:rPr>
        <w:t>A minimum of 80% of the distributable income, if any, shall be made within 3 months after the end of each quarter, half-year or annually depending on the distribution policy of the REIT as stated in its constitutive documents.</w:t>
      </w:r>
    </w:p>
    <w:p w14:paraId="3A4B9D02" w14:textId="77777777" w:rsidR="00F9091F" w:rsidRDefault="00F9091F" w:rsidP="00F9091F">
      <w:pPr>
        <w:pStyle w:val="ListParagraph"/>
        <w:rPr>
          <w:rFonts w:ascii="Candara" w:eastAsia="Times New Roman" w:hAnsi="Candara" w:cs="Times New Roman"/>
          <w:kern w:val="0"/>
          <w:sz w:val="24"/>
          <w:szCs w:val="24"/>
          <w:lang w:val="en-GB"/>
          <w14:ligatures w14:val="none"/>
        </w:rPr>
      </w:pPr>
    </w:p>
    <w:p w14:paraId="1D125D5C" w14:textId="4AE0F0C7" w:rsidR="00A258F0" w:rsidRPr="00F9091F" w:rsidRDefault="00A258F0" w:rsidP="00F9091F">
      <w:pPr>
        <w:numPr>
          <w:ilvl w:val="1"/>
          <w:numId w:val="19"/>
        </w:numPr>
        <w:ind w:left="709" w:hanging="709"/>
        <w:contextualSpacing/>
        <w:jc w:val="both"/>
        <w:rPr>
          <w:rFonts w:ascii="Calibri" w:eastAsia="Calibri" w:hAnsi="Calibri" w:cs="Times New Roman"/>
          <w:color w:val="EE0000"/>
          <w:kern w:val="0"/>
          <w:lang w:val="x-none"/>
          <w14:ligatures w14:val="none"/>
        </w:rPr>
      </w:pPr>
      <w:r w:rsidRPr="00F9091F">
        <w:rPr>
          <w:rFonts w:ascii="Candara" w:eastAsia="Times New Roman" w:hAnsi="Candara" w:cs="Times New Roman"/>
          <w:kern w:val="0"/>
          <w:sz w:val="24"/>
          <w:szCs w:val="24"/>
          <w:lang w:val="en-GB"/>
          <w14:ligatures w14:val="none"/>
        </w:rPr>
        <w:t xml:space="preserve">Where a </w:t>
      </w:r>
      <w:r w:rsidRPr="00F9091F">
        <w:rPr>
          <w:rFonts w:ascii="Candara" w:eastAsia="Times New Roman" w:hAnsi="Candara" w:cs="Times New Roman"/>
          <w:color w:val="EE0000"/>
          <w:kern w:val="0"/>
          <w:sz w:val="24"/>
          <w:szCs w:val="24"/>
          <w:lang w:val="en-GB"/>
          <w14:ligatures w14:val="none"/>
        </w:rPr>
        <w:t xml:space="preserve">REIT Manager </w:t>
      </w:r>
      <w:r w:rsidRPr="00F9091F">
        <w:rPr>
          <w:rFonts w:ascii="Candara" w:eastAsia="Times New Roman" w:hAnsi="Candara" w:cs="Times New Roman"/>
          <w:kern w:val="0"/>
          <w:sz w:val="24"/>
          <w:szCs w:val="24"/>
          <w:lang w:val="en-GB"/>
          <w14:ligatures w14:val="none"/>
        </w:rPr>
        <w:t xml:space="preserve">intends to recommend an income distribution that is lower than 80%, </w:t>
      </w:r>
      <w:proofErr w:type="gramStart"/>
      <w:r w:rsidRPr="00F9091F">
        <w:rPr>
          <w:rFonts w:ascii="Candara" w:eastAsia="Times New Roman" w:hAnsi="Candara" w:cs="Times New Roman"/>
          <w:kern w:val="0"/>
          <w:sz w:val="24"/>
          <w:szCs w:val="24"/>
          <w:lang w:val="en-GB"/>
          <w14:ligatures w14:val="none"/>
        </w:rPr>
        <w:t xml:space="preserve">the  </w:t>
      </w:r>
      <w:r w:rsidRPr="00F9091F">
        <w:rPr>
          <w:rFonts w:ascii="Candara" w:eastAsia="Times New Roman" w:hAnsi="Candara" w:cs="Times New Roman"/>
          <w:color w:val="EE0000"/>
          <w:kern w:val="0"/>
          <w:sz w:val="24"/>
          <w:szCs w:val="24"/>
          <w:lang w:val="en-GB"/>
          <w14:ligatures w14:val="none"/>
        </w:rPr>
        <w:t>REIT</w:t>
      </w:r>
      <w:proofErr w:type="gramEnd"/>
      <w:r w:rsidRPr="00F9091F">
        <w:rPr>
          <w:rFonts w:ascii="Candara" w:eastAsia="Times New Roman" w:hAnsi="Candara" w:cs="Times New Roman"/>
          <w:color w:val="EE0000"/>
          <w:kern w:val="0"/>
          <w:sz w:val="24"/>
          <w:szCs w:val="24"/>
          <w:lang w:val="en-GB"/>
          <w14:ligatures w14:val="none"/>
        </w:rPr>
        <w:t xml:space="preserve"> Manager </w:t>
      </w:r>
      <w:r w:rsidRPr="00F9091F">
        <w:rPr>
          <w:rFonts w:ascii="Candara" w:eastAsia="Times New Roman" w:hAnsi="Candara" w:cs="Times New Roman"/>
          <w:kern w:val="0"/>
          <w:sz w:val="24"/>
          <w:szCs w:val="24"/>
          <w:lang w:val="en-GB"/>
          <w14:ligatures w14:val="none"/>
        </w:rPr>
        <w:t>shall</w:t>
      </w:r>
      <w:r w:rsidRPr="00F9091F">
        <w:rPr>
          <w:rFonts w:ascii="Candara" w:eastAsia="Times New Roman" w:hAnsi="Candara" w:cs="Times New Roman"/>
          <w:kern w:val="0"/>
          <w:sz w:val="24"/>
          <w:szCs w:val="24"/>
          <w:lang w:val="en-ZA"/>
          <w14:ligatures w14:val="none"/>
        </w:rPr>
        <w:t xml:space="preserve"> –</w:t>
      </w:r>
    </w:p>
    <w:p w14:paraId="649452C9" w14:textId="6E9CD42D" w:rsidR="00A258F0" w:rsidRPr="00A258F0" w:rsidRDefault="00A258F0" w:rsidP="00A258F0">
      <w:pPr>
        <w:tabs>
          <w:tab w:val="left" w:pos="720"/>
        </w:tabs>
        <w:spacing w:after="0" w:line="276" w:lineRule="auto"/>
        <w:ind w:left="720"/>
        <w:contextualSpacing/>
        <w:jc w:val="both"/>
        <w:rPr>
          <w:rFonts w:ascii="Candara" w:eastAsia="Times New Roman" w:hAnsi="Candara" w:cs="Times New Roman"/>
          <w:kern w:val="0"/>
          <w:sz w:val="24"/>
          <w:szCs w:val="24"/>
          <w:lang w:val="en-GB"/>
          <w14:ligatures w14:val="none"/>
        </w:rPr>
      </w:pPr>
      <w:bookmarkStart w:id="12" w:name="_Hlk37076811"/>
      <w:bookmarkStart w:id="13" w:name="_Hlk37077731"/>
      <w:bookmarkStart w:id="14" w:name="_Hlk37077050"/>
      <w:r w:rsidRPr="00A258F0">
        <w:rPr>
          <w:rFonts w:ascii="Candara" w:eastAsia="Times New Roman" w:hAnsi="Candara" w:cs="Times New Roman"/>
          <w:kern w:val="0"/>
          <w:sz w:val="24"/>
          <w:szCs w:val="24"/>
          <w:lang w:val="en-GB"/>
          <w14:ligatures w14:val="none"/>
        </w:rPr>
        <w:t>9.3.1</w:t>
      </w:r>
      <w:r w:rsidRPr="00A258F0">
        <w:rPr>
          <w:rFonts w:ascii="Candara" w:eastAsia="Times New Roman" w:hAnsi="Candara" w:cs="Times New Roman"/>
          <w:kern w:val="0"/>
          <w:sz w:val="24"/>
          <w:szCs w:val="24"/>
          <w:lang w:val="en-GB"/>
          <w14:ligatures w14:val="none"/>
        </w:rPr>
        <w:tab/>
      </w:r>
      <w:bookmarkStart w:id="15" w:name="_Hlk37077498"/>
      <w:r w:rsidRPr="00A258F0">
        <w:rPr>
          <w:rFonts w:ascii="Candara" w:eastAsia="Times New Roman" w:hAnsi="Candara" w:cs="Times New Roman"/>
          <w:kern w:val="0"/>
          <w:sz w:val="24"/>
          <w:szCs w:val="24"/>
          <w:lang w:val="en-GB"/>
          <w14:ligatures w14:val="none"/>
        </w:rPr>
        <w:tab/>
      </w:r>
      <w:r w:rsidR="000C08DF">
        <w:rPr>
          <w:rFonts w:ascii="Candara" w:eastAsia="Times New Roman" w:hAnsi="Candara" w:cs="Times New Roman"/>
          <w:kern w:val="0"/>
          <w:sz w:val="24"/>
          <w:szCs w:val="24"/>
          <w:lang w:val="en-GB"/>
          <w14:ligatures w14:val="none"/>
        </w:rPr>
        <w:t>s</w:t>
      </w:r>
      <w:r w:rsidRPr="00A258F0">
        <w:rPr>
          <w:rFonts w:ascii="Candara" w:eastAsia="Times New Roman" w:hAnsi="Candara" w:cs="Times New Roman"/>
          <w:kern w:val="0"/>
          <w:sz w:val="24"/>
          <w:szCs w:val="24"/>
          <w:lang w:val="en-GB"/>
          <w14:ligatures w14:val="none"/>
        </w:rPr>
        <w:t xml:space="preserve">ubmit, to the Trustee and the Commission, a statement of - </w:t>
      </w:r>
    </w:p>
    <w:bookmarkEnd w:id="12"/>
    <w:bookmarkEnd w:id="15"/>
    <w:p w14:paraId="2938C3FC" w14:textId="2C3CB793" w:rsidR="00A258F0" w:rsidRPr="00A258F0" w:rsidRDefault="000C08DF" w:rsidP="00A258F0">
      <w:pPr>
        <w:numPr>
          <w:ilvl w:val="0"/>
          <w:numId w:val="2"/>
        </w:numPr>
        <w:tabs>
          <w:tab w:val="left" w:pos="720"/>
        </w:tabs>
        <w:spacing w:after="0" w:line="276" w:lineRule="auto"/>
        <w:ind w:left="2160" w:hanging="720"/>
        <w:contextualSpacing/>
        <w:jc w:val="both"/>
        <w:rPr>
          <w:rFonts w:ascii="Candara" w:eastAsia="Times New Roman" w:hAnsi="Candara" w:cs="Times New Roman"/>
          <w:kern w:val="0"/>
          <w:sz w:val="24"/>
          <w:szCs w:val="24"/>
          <w:lang w:val="x-none"/>
          <w14:ligatures w14:val="none"/>
        </w:rPr>
      </w:pPr>
      <w:r>
        <w:rPr>
          <w:rFonts w:ascii="Candara" w:eastAsia="Times New Roman" w:hAnsi="Candara" w:cs="Times New Roman"/>
          <w:kern w:val="0"/>
          <w:sz w:val="24"/>
          <w:szCs w:val="24"/>
          <w:lang w:val="en-GB"/>
          <w14:ligatures w14:val="none"/>
        </w:rPr>
        <w:t>t</w:t>
      </w:r>
      <w:r w:rsidR="00A258F0" w:rsidRPr="00A258F0">
        <w:rPr>
          <w:rFonts w:ascii="Candara" w:eastAsia="Times New Roman" w:hAnsi="Candara" w:cs="Times New Roman"/>
          <w:kern w:val="0"/>
          <w:sz w:val="24"/>
          <w:szCs w:val="24"/>
          <w:lang w:val="en-GB"/>
          <w14:ligatures w14:val="none"/>
        </w:rPr>
        <w:t xml:space="preserve">he reasons for proposing a lower distribution; </w:t>
      </w:r>
    </w:p>
    <w:p w14:paraId="01C361A8" w14:textId="3BCEE99E" w:rsidR="00A258F0" w:rsidRPr="00A258F0" w:rsidRDefault="000C08DF" w:rsidP="00A258F0">
      <w:pPr>
        <w:numPr>
          <w:ilvl w:val="0"/>
          <w:numId w:val="2"/>
        </w:numPr>
        <w:tabs>
          <w:tab w:val="left" w:pos="720"/>
        </w:tabs>
        <w:spacing w:after="0" w:line="276" w:lineRule="auto"/>
        <w:ind w:left="2160" w:hanging="720"/>
        <w:contextualSpacing/>
        <w:jc w:val="both"/>
        <w:rPr>
          <w:rFonts w:ascii="Candara" w:eastAsia="Times New Roman" w:hAnsi="Candara" w:cs="Times New Roman"/>
          <w:kern w:val="0"/>
          <w:sz w:val="24"/>
          <w:szCs w:val="24"/>
          <w:lang w:val="x-none"/>
          <w14:ligatures w14:val="none"/>
        </w:rPr>
      </w:pPr>
      <w:r>
        <w:rPr>
          <w:rFonts w:ascii="Candara" w:eastAsia="Times New Roman" w:hAnsi="Candara" w:cs="Times New Roman"/>
          <w:kern w:val="0"/>
          <w:sz w:val="24"/>
          <w:szCs w:val="24"/>
          <w:lang w:val="en-GB"/>
          <w14:ligatures w14:val="none"/>
        </w:rPr>
        <w:t>w</w:t>
      </w:r>
      <w:r w:rsidR="00A258F0" w:rsidRPr="00A258F0">
        <w:rPr>
          <w:rFonts w:ascii="Candara" w:eastAsia="Times New Roman" w:hAnsi="Candara" w:cs="Times New Roman"/>
          <w:kern w:val="0"/>
          <w:sz w:val="24"/>
          <w:szCs w:val="24"/>
          <w:lang w:val="en-GB"/>
          <w14:ligatures w14:val="none"/>
        </w:rPr>
        <w:t>hen that minimum distribution level of 80% is likely to be restored</w:t>
      </w:r>
      <w:bookmarkEnd w:id="13"/>
      <w:r w:rsidR="00A258F0" w:rsidRPr="00A258F0">
        <w:rPr>
          <w:rFonts w:ascii="Candara" w:eastAsia="Times New Roman" w:hAnsi="Candara" w:cs="Times New Roman"/>
          <w:kern w:val="0"/>
          <w:sz w:val="24"/>
          <w:szCs w:val="24"/>
          <w:lang w:val="en-GB"/>
          <w14:ligatures w14:val="none"/>
        </w:rPr>
        <w:t>; and</w:t>
      </w:r>
      <w:bookmarkEnd w:id="14"/>
    </w:p>
    <w:p w14:paraId="3F862BF8" w14:textId="5367343D" w:rsidR="00A258F0" w:rsidRPr="00A258F0" w:rsidRDefault="004D2722" w:rsidP="00A258F0">
      <w:pPr>
        <w:numPr>
          <w:ilvl w:val="0"/>
          <w:numId w:val="2"/>
        </w:numPr>
        <w:tabs>
          <w:tab w:val="left" w:pos="720"/>
        </w:tabs>
        <w:spacing w:after="0" w:line="276" w:lineRule="auto"/>
        <w:ind w:left="2160" w:hanging="720"/>
        <w:contextualSpacing/>
        <w:jc w:val="both"/>
        <w:rPr>
          <w:rFonts w:ascii="Candara" w:eastAsia="Times New Roman" w:hAnsi="Candara" w:cs="Times New Roman"/>
          <w:color w:val="EE0000"/>
          <w:kern w:val="0"/>
          <w:sz w:val="24"/>
          <w:szCs w:val="24"/>
          <w:lang w:val="x-none"/>
          <w14:ligatures w14:val="none"/>
        </w:rPr>
      </w:pPr>
      <w:r w:rsidRPr="004D2722">
        <w:rPr>
          <w:rFonts w:ascii="Candara" w:eastAsia="Times New Roman" w:hAnsi="Candara" w:cs="Times New Roman"/>
          <w:color w:val="EE0000"/>
          <w:kern w:val="0"/>
          <w:sz w:val="24"/>
          <w:szCs w:val="24"/>
          <w:lang w:val="en-GB"/>
          <w14:ligatures w14:val="none"/>
        </w:rPr>
        <w:t xml:space="preserve">obtain the approval of the unit holders in respect of the proposed income </w:t>
      </w:r>
      <w:proofErr w:type="gramStart"/>
      <w:r w:rsidRPr="004D2722">
        <w:rPr>
          <w:rFonts w:ascii="Candara" w:eastAsia="Times New Roman" w:hAnsi="Candara" w:cs="Times New Roman"/>
          <w:color w:val="EE0000"/>
          <w:kern w:val="0"/>
          <w:sz w:val="24"/>
          <w:szCs w:val="24"/>
          <w:lang w:val="en-GB"/>
          <w14:ligatures w14:val="none"/>
        </w:rPr>
        <w:t>distribution, and</w:t>
      </w:r>
      <w:proofErr w:type="gramEnd"/>
      <w:r w:rsidRPr="004D2722">
        <w:rPr>
          <w:rFonts w:ascii="Candara" w:eastAsia="Times New Roman" w:hAnsi="Candara" w:cs="Times New Roman"/>
          <w:color w:val="EE0000"/>
          <w:kern w:val="0"/>
          <w:sz w:val="24"/>
          <w:szCs w:val="24"/>
          <w:lang w:val="en-GB"/>
          <w14:ligatures w14:val="none"/>
        </w:rPr>
        <w:t xml:space="preserve"> thereafter obtain the consent of the Trustee and the Commission.</w:t>
      </w:r>
    </w:p>
    <w:p w14:paraId="19519CF2"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ZA"/>
          <w14:ligatures w14:val="none"/>
        </w:rPr>
      </w:pPr>
    </w:p>
    <w:p w14:paraId="6AFE9DD8"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9.4</w:t>
      </w:r>
      <w:r w:rsidRPr="00A258F0">
        <w:rPr>
          <w:rFonts w:ascii="Candara" w:eastAsia="Times New Roman" w:hAnsi="Candara" w:cs="Times New Roman"/>
          <w:kern w:val="0"/>
          <w:sz w:val="24"/>
          <w:szCs w:val="24"/>
          <w:lang w:val="en-ZA"/>
          <w14:ligatures w14:val="none"/>
        </w:rPr>
        <w:tab/>
        <w:t xml:space="preserve">Subject to clause </w:t>
      </w:r>
      <w:r w:rsidRPr="00A258F0">
        <w:rPr>
          <w:rFonts w:ascii="Candara" w:eastAsia="Times New Roman" w:hAnsi="Candara" w:cs="Times New Roman"/>
          <w:color w:val="EE0000"/>
          <w:kern w:val="0"/>
          <w:sz w:val="24"/>
          <w:szCs w:val="24"/>
          <w:lang w:val="en-ZA"/>
          <w14:ligatures w14:val="none"/>
        </w:rPr>
        <w:t>9.1</w:t>
      </w:r>
      <w:r w:rsidRPr="00A258F0">
        <w:rPr>
          <w:rFonts w:ascii="Candara" w:eastAsia="Times New Roman" w:hAnsi="Candara" w:cs="Times New Roman"/>
          <w:kern w:val="0"/>
          <w:sz w:val="24"/>
          <w:szCs w:val="24"/>
          <w:lang w:val="en-ZA"/>
          <w14:ligatures w14:val="none"/>
        </w:rPr>
        <w:t xml:space="preserve"> and to the provisions of the constitutive documents, a </w:t>
      </w:r>
      <w:r w:rsidRPr="00A258F0">
        <w:rPr>
          <w:rFonts w:ascii="Candara" w:eastAsia="Times New Roman" w:hAnsi="Candara" w:cs="Times New Roman"/>
          <w:color w:val="EE0000"/>
          <w:kern w:val="0"/>
          <w:sz w:val="24"/>
          <w:szCs w:val="24"/>
          <w:lang w:val="en-ZA"/>
          <w14:ligatures w14:val="none"/>
        </w:rPr>
        <w:t xml:space="preserve">REIT Manager </w:t>
      </w:r>
      <w:r w:rsidRPr="00A258F0">
        <w:rPr>
          <w:rFonts w:ascii="Candara" w:eastAsia="Times New Roman" w:hAnsi="Candara" w:cs="Times New Roman"/>
          <w:kern w:val="0"/>
          <w:sz w:val="24"/>
          <w:szCs w:val="24"/>
          <w:lang w:val="en-ZA"/>
          <w14:ligatures w14:val="none"/>
        </w:rPr>
        <w:t>may distribute realised capital gains.</w:t>
      </w:r>
    </w:p>
    <w:p w14:paraId="44FA4E92"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ZA"/>
          <w14:ligatures w14:val="none"/>
        </w:rPr>
      </w:pPr>
    </w:p>
    <w:p w14:paraId="51A50E7B"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ZA"/>
          <w14:ligatures w14:val="none"/>
        </w:rPr>
        <w:t>9.5</w:t>
      </w:r>
      <w:r w:rsidRPr="00A258F0">
        <w:rPr>
          <w:rFonts w:ascii="Candara" w:eastAsia="Times New Roman" w:hAnsi="Candara" w:cs="Times New Roman"/>
          <w:kern w:val="0"/>
          <w:sz w:val="24"/>
          <w:szCs w:val="24"/>
          <w:lang w:val="en-ZA"/>
          <w14:ligatures w14:val="none"/>
        </w:rPr>
        <w:tab/>
        <w:t>A</w:t>
      </w:r>
      <w:r w:rsidRPr="00A258F0">
        <w:rPr>
          <w:rFonts w:ascii="Candara" w:eastAsia="Times New Roman" w:hAnsi="Candara" w:cs="Times New Roman"/>
          <w:kern w:val="0"/>
          <w:sz w:val="24"/>
          <w:szCs w:val="24"/>
          <w:lang w:val="x-none"/>
          <w14:ligatures w14:val="none"/>
        </w:rPr>
        <w:t>ny reali</w:t>
      </w:r>
      <w:r w:rsidRPr="00A258F0">
        <w:rPr>
          <w:rFonts w:ascii="Candara" w:eastAsia="Times New Roman" w:hAnsi="Candara" w:cs="Times New Roman"/>
          <w:kern w:val="0"/>
          <w:sz w:val="24"/>
          <w:szCs w:val="24"/>
          <w:lang w:val="en-GB"/>
          <w14:ligatures w14:val="none"/>
        </w:rPr>
        <w:t>s</w:t>
      </w:r>
      <w:r w:rsidRPr="00A258F0">
        <w:rPr>
          <w:rFonts w:ascii="Candara" w:eastAsia="Times New Roman" w:hAnsi="Candara" w:cs="Times New Roman"/>
          <w:kern w:val="0"/>
          <w:sz w:val="24"/>
          <w:szCs w:val="24"/>
          <w:lang w:val="x-none"/>
          <w14:ligatures w14:val="none"/>
        </w:rPr>
        <w:t xml:space="preserve">ed capital gains which have not been invested within a period of two years from the date of </w:t>
      </w:r>
      <w:proofErr w:type="spellStart"/>
      <w:r w:rsidRPr="00A258F0">
        <w:rPr>
          <w:rFonts w:ascii="Candara" w:eastAsia="Times New Roman" w:hAnsi="Candara" w:cs="Times New Roman"/>
          <w:kern w:val="0"/>
          <w:sz w:val="24"/>
          <w:szCs w:val="24"/>
          <w:lang w:val="x-none"/>
          <w14:ligatures w14:val="none"/>
        </w:rPr>
        <w:t>reali</w:t>
      </w:r>
      <w:r w:rsidRPr="00A258F0">
        <w:rPr>
          <w:rFonts w:ascii="Candara" w:eastAsia="Times New Roman" w:hAnsi="Candara" w:cs="Times New Roman"/>
          <w:kern w:val="0"/>
          <w:sz w:val="24"/>
          <w:szCs w:val="24"/>
          <w:lang w:val="en-GB"/>
          <w14:ligatures w14:val="none"/>
        </w:rPr>
        <w:t>z</w:t>
      </w:r>
      <w:r w:rsidRPr="00A258F0">
        <w:rPr>
          <w:rFonts w:ascii="Candara" w:eastAsia="Times New Roman" w:hAnsi="Candara" w:cs="Times New Roman"/>
          <w:kern w:val="0"/>
          <w:sz w:val="24"/>
          <w:szCs w:val="24"/>
          <w:lang w:val="x-none"/>
          <w14:ligatures w14:val="none"/>
        </w:rPr>
        <w:t>ation</w:t>
      </w:r>
      <w:proofErr w:type="spellEnd"/>
      <w:r w:rsidRPr="00A258F0">
        <w:rPr>
          <w:rFonts w:ascii="Candara" w:eastAsia="Times New Roman" w:hAnsi="Candara" w:cs="Times New Roman"/>
          <w:kern w:val="0"/>
          <w:sz w:val="24"/>
          <w:szCs w:val="24"/>
          <w:lang w:val="x-none"/>
          <w14:ligatures w14:val="none"/>
        </w:rPr>
        <w:t xml:space="preserve"> shall be distributed to REIT unit holders within two months of the second year of such </w:t>
      </w:r>
      <w:proofErr w:type="spellStart"/>
      <w:r w:rsidRPr="00A258F0">
        <w:rPr>
          <w:rFonts w:ascii="Candara" w:eastAsia="Times New Roman" w:hAnsi="Candara" w:cs="Times New Roman"/>
          <w:kern w:val="0"/>
          <w:sz w:val="24"/>
          <w:szCs w:val="24"/>
          <w:lang w:val="x-none"/>
          <w14:ligatures w14:val="none"/>
        </w:rPr>
        <w:t>reali</w:t>
      </w:r>
      <w:r w:rsidRPr="00A258F0">
        <w:rPr>
          <w:rFonts w:ascii="Candara" w:eastAsia="Times New Roman" w:hAnsi="Candara" w:cs="Times New Roman"/>
          <w:kern w:val="0"/>
          <w:sz w:val="24"/>
          <w:szCs w:val="24"/>
          <w:lang w:val="en-GB"/>
          <w14:ligatures w14:val="none"/>
        </w:rPr>
        <w:t>z</w:t>
      </w:r>
      <w:r w:rsidRPr="00A258F0">
        <w:rPr>
          <w:rFonts w:ascii="Candara" w:eastAsia="Times New Roman" w:hAnsi="Candara" w:cs="Times New Roman"/>
          <w:kern w:val="0"/>
          <w:sz w:val="24"/>
          <w:szCs w:val="24"/>
          <w:lang w:val="x-none"/>
          <w14:ligatures w14:val="none"/>
        </w:rPr>
        <w:t>ation</w:t>
      </w:r>
      <w:proofErr w:type="spellEnd"/>
      <w:r w:rsidRPr="00A258F0">
        <w:rPr>
          <w:rFonts w:ascii="Candara" w:eastAsia="Times New Roman" w:hAnsi="Candara" w:cs="Times New Roman"/>
          <w:kern w:val="0"/>
          <w:sz w:val="24"/>
          <w:szCs w:val="24"/>
          <w:lang w:val="en-GB"/>
          <w14:ligatures w14:val="none"/>
        </w:rPr>
        <w:t>.</w:t>
      </w:r>
    </w:p>
    <w:p w14:paraId="44295D8C" w14:textId="77777777" w:rsidR="00A258F0" w:rsidRPr="00A258F0" w:rsidRDefault="00A258F0" w:rsidP="00A258F0">
      <w:pPr>
        <w:spacing w:after="0" w:line="276" w:lineRule="auto"/>
        <w:ind w:left="720" w:hanging="720"/>
        <w:jc w:val="center"/>
        <w:rPr>
          <w:rFonts w:ascii="Candara" w:eastAsia="Times New Roman" w:hAnsi="Candara" w:cs="Times New Roman"/>
          <w:kern w:val="0"/>
          <w:sz w:val="24"/>
          <w:szCs w:val="24"/>
          <w:lang w:val="en-GB"/>
          <w14:ligatures w14:val="none"/>
        </w:rPr>
      </w:pPr>
    </w:p>
    <w:p w14:paraId="01F6AE09" w14:textId="77777777" w:rsidR="00A258F0" w:rsidRPr="00A258F0" w:rsidRDefault="00A258F0" w:rsidP="00A258F0">
      <w:pPr>
        <w:keepNext/>
        <w:keepLines/>
        <w:spacing w:after="0" w:line="276" w:lineRule="auto"/>
        <w:jc w:val="both"/>
        <w:outlineLvl w:val="1"/>
        <w:rPr>
          <w:rFonts w:ascii="Candara" w:eastAsia="Times New Roman" w:hAnsi="Candara" w:cs="Times New Roman"/>
          <w:b/>
          <w:bCs/>
          <w:kern w:val="0"/>
          <w:sz w:val="24"/>
          <w:szCs w:val="24"/>
          <w:lang w:val="en-GB"/>
          <w14:ligatures w14:val="none"/>
        </w:rPr>
      </w:pPr>
      <w:r w:rsidRPr="00A258F0">
        <w:rPr>
          <w:rFonts w:ascii="Candara" w:eastAsia="Times New Roman" w:hAnsi="Candara" w:cs="Times New Roman"/>
          <w:b/>
          <w:bCs/>
          <w:kern w:val="0"/>
          <w:sz w:val="24"/>
          <w:szCs w:val="24"/>
          <w:lang w:val="en-GB"/>
          <w14:ligatures w14:val="none"/>
        </w:rPr>
        <w:t>10.</w:t>
      </w:r>
      <w:r w:rsidRPr="00A258F0">
        <w:rPr>
          <w:rFonts w:ascii="Candara" w:eastAsia="Times New Roman" w:hAnsi="Candara" w:cs="Times New Roman"/>
          <w:b/>
          <w:bCs/>
          <w:kern w:val="0"/>
          <w:sz w:val="24"/>
          <w:szCs w:val="24"/>
          <w:lang w:val="en-GB"/>
          <w14:ligatures w14:val="none"/>
        </w:rPr>
        <w:tab/>
        <w:t>Consequences for breach of income distribution under Clause 9</w:t>
      </w:r>
    </w:p>
    <w:p w14:paraId="6F7F5181" w14:textId="77777777" w:rsidR="00A258F0" w:rsidRPr="00A258F0" w:rsidRDefault="00A258F0" w:rsidP="00A258F0">
      <w:pPr>
        <w:spacing w:after="0" w:line="276" w:lineRule="auto"/>
        <w:ind w:left="720" w:hanging="72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10.1</w:t>
      </w:r>
      <w:r w:rsidRPr="00A258F0">
        <w:rPr>
          <w:rFonts w:ascii="Candara" w:eastAsia="Times New Roman" w:hAnsi="Candara" w:cs="Times New Roman"/>
          <w:kern w:val="0"/>
          <w:sz w:val="24"/>
          <w:szCs w:val="24"/>
          <w:lang w:val="en-GB"/>
          <w14:ligatures w14:val="none"/>
        </w:rPr>
        <w:tab/>
        <w:t>The following shall constitute a breach of these Guidelines:</w:t>
      </w:r>
    </w:p>
    <w:p w14:paraId="0266B196" w14:textId="321029B5" w:rsidR="00A258F0" w:rsidRPr="00A258F0" w:rsidRDefault="00A258F0" w:rsidP="00A258F0">
      <w:pPr>
        <w:spacing w:after="0" w:line="276" w:lineRule="auto"/>
        <w:ind w:left="1440" w:hanging="72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10.1.1</w:t>
      </w:r>
      <w:r w:rsidRPr="00A258F0">
        <w:rPr>
          <w:rFonts w:ascii="Candara" w:eastAsia="Times New Roman" w:hAnsi="Candara" w:cs="Times New Roman"/>
          <w:kern w:val="0"/>
          <w:sz w:val="24"/>
          <w:szCs w:val="24"/>
          <w:lang w:val="en-GB"/>
          <w14:ligatures w14:val="none"/>
        </w:rPr>
        <w:tab/>
        <w:t>failure by a REIT to distribute income as required under Clause 9;</w:t>
      </w:r>
      <w:r w:rsidR="00E52DE5">
        <w:rPr>
          <w:rFonts w:ascii="Candara" w:eastAsia="Times New Roman" w:hAnsi="Candara" w:cs="Times New Roman"/>
          <w:kern w:val="0"/>
          <w:sz w:val="24"/>
          <w:szCs w:val="24"/>
          <w:lang w:val="en-GB"/>
          <w14:ligatures w14:val="none"/>
        </w:rPr>
        <w:t xml:space="preserve"> and</w:t>
      </w:r>
    </w:p>
    <w:p w14:paraId="38B78B4E" w14:textId="311CE08B" w:rsidR="00A258F0" w:rsidRPr="00A258F0" w:rsidRDefault="00A258F0" w:rsidP="00A258F0">
      <w:pPr>
        <w:spacing w:after="0" w:line="276" w:lineRule="auto"/>
        <w:ind w:left="1440" w:hanging="72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10.1.2</w:t>
      </w:r>
      <w:r w:rsidRPr="00A258F0">
        <w:rPr>
          <w:rFonts w:ascii="Candara" w:eastAsia="Times New Roman" w:hAnsi="Candara" w:cs="Times New Roman"/>
          <w:kern w:val="0"/>
          <w:sz w:val="24"/>
          <w:szCs w:val="24"/>
          <w:lang w:val="en-GB"/>
          <w14:ligatures w14:val="none"/>
        </w:rPr>
        <w:tab/>
      </w:r>
      <w:r w:rsidR="00E52DE5" w:rsidRPr="00E52DE5">
        <w:rPr>
          <w:rFonts w:ascii="Candara" w:eastAsia="Times New Roman" w:hAnsi="Candara" w:cs="Times New Roman"/>
          <w:color w:val="EE0000"/>
          <w:kern w:val="0"/>
          <w:sz w:val="24"/>
          <w:szCs w:val="24"/>
          <w:lang w:val="en-GB"/>
          <w14:ligatures w14:val="none"/>
        </w:rPr>
        <w:t>a REIT Manager distributing income below 80% without first obtaining the approval of the Unitholders</w:t>
      </w:r>
      <w:r w:rsidR="00E52DE5">
        <w:rPr>
          <w:rFonts w:ascii="Candara" w:eastAsia="Times New Roman" w:hAnsi="Candara" w:cs="Times New Roman"/>
          <w:color w:val="EE0000"/>
          <w:kern w:val="0"/>
          <w:sz w:val="24"/>
          <w:szCs w:val="24"/>
          <w:lang w:val="en-GB"/>
          <w14:ligatures w14:val="none"/>
        </w:rPr>
        <w:t>.</w:t>
      </w:r>
    </w:p>
    <w:p w14:paraId="52AB74C2" w14:textId="77777777" w:rsidR="00A258F0" w:rsidRPr="00A258F0" w:rsidRDefault="00A258F0" w:rsidP="00E52DE5">
      <w:pPr>
        <w:spacing w:after="0" w:line="276" w:lineRule="auto"/>
        <w:contextualSpacing/>
        <w:jc w:val="both"/>
        <w:rPr>
          <w:rFonts w:ascii="Candara" w:eastAsia="Times New Roman" w:hAnsi="Candara" w:cs="Times New Roman"/>
          <w:kern w:val="0"/>
          <w:sz w:val="24"/>
          <w:szCs w:val="24"/>
          <w:lang w:val="en-GB"/>
          <w14:ligatures w14:val="none"/>
        </w:rPr>
      </w:pPr>
    </w:p>
    <w:p w14:paraId="16AB2719" w14:textId="77777777" w:rsidR="00A258F0" w:rsidRPr="00A258F0" w:rsidRDefault="00A258F0" w:rsidP="00A258F0">
      <w:pPr>
        <w:numPr>
          <w:ilvl w:val="1"/>
          <w:numId w:val="5"/>
        </w:numPr>
        <w:spacing w:after="0" w:line="276" w:lineRule="auto"/>
        <w:ind w:left="720" w:hanging="72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Where a REIT commits a breach of these Guidelines as provided in clause 10.1,</w:t>
      </w:r>
    </w:p>
    <w:p w14:paraId="3F079DC8" w14:textId="77777777" w:rsidR="00A258F0" w:rsidRPr="00A258F0" w:rsidRDefault="00A258F0" w:rsidP="00A258F0">
      <w:pPr>
        <w:numPr>
          <w:ilvl w:val="2"/>
          <w:numId w:val="5"/>
        </w:numPr>
        <w:spacing w:after="0" w:line="276" w:lineRule="auto"/>
        <w:ind w:left="1440"/>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GB"/>
          <w14:ligatures w14:val="none"/>
        </w:rPr>
        <w:t>t</w:t>
      </w:r>
      <w:r w:rsidRPr="00A258F0">
        <w:rPr>
          <w:rFonts w:ascii="Candara" w:eastAsia="Times New Roman" w:hAnsi="Candara" w:cs="Times New Roman"/>
          <w:kern w:val="0"/>
          <w:sz w:val="24"/>
          <w:szCs w:val="24"/>
          <w:lang w:val="x-none"/>
          <w14:ligatures w14:val="none"/>
        </w:rPr>
        <w:t>he REIT may cease to be classified as a REIT</w:t>
      </w:r>
      <w:r w:rsidRPr="00A258F0">
        <w:rPr>
          <w:rFonts w:ascii="Candara" w:eastAsia="Times New Roman" w:hAnsi="Candara" w:cs="Times New Roman"/>
          <w:kern w:val="0"/>
          <w:sz w:val="24"/>
          <w:szCs w:val="24"/>
          <w:lang w:val="en-GB"/>
          <w14:ligatures w14:val="none"/>
        </w:rPr>
        <w:t>;</w:t>
      </w:r>
    </w:p>
    <w:p w14:paraId="223CE83C" w14:textId="6A295549" w:rsidR="00A258F0" w:rsidRPr="00A258F0" w:rsidRDefault="00460BA6" w:rsidP="00A258F0">
      <w:pPr>
        <w:numPr>
          <w:ilvl w:val="2"/>
          <w:numId w:val="5"/>
        </w:numPr>
        <w:spacing w:after="0" w:line="276" w:lineRule="auto"/>
        <w:ind w:left="1440"/>
        <w:contextualSpacing/>
        <w:jc w:val="both"/>
        <w:rPr>
          <w:rFonts w:ascii="Candara" w:eastAsia="Times New Roman" w:hAnsi="Candara" w:cs="Times New Roman"/>
          <w:kern w:val="0"/>
          <w:sz w:val="24"/>
          <w:szCs w:val="24"/>
          <w:lang w:val="x-none"/>
          <w14:ligatures w14:val="none"/>
        </w:rPr>
      </w:pPr>
      <w:r>
        <w:rPr>
          <w:rFonts w:ascii="Candara" w:eastAsia="Times New Roman" w:hAnsi="Candara" w:cs="Times New Roman"/>
          <w:kern w:val="0"/>
          <w:sz w:val="24"/>
          <w:szCs w:val="24"/>
          <w:lang w:val="en-GB"/>
          <w14:ligatures w14:val="none"/>
        </w:rPr>
        <w:t>S</w:t>
      </w:r>
      <w:proofErr w:type="spellStart"/>
      <w:r w:rsidR="00A258F0" w:rsidRPr="00A258F0">
        <w:rPr>
          <w:rFonts w:ascii="Candara" w:eastAsia="Times New Roman" w:hAnsi="Candara" w:cs="Times New Roman"/>
          <w:kern w:val="0"/>
          <w:sz w:val="24"/>
          <w:szCs w:val="24"/>
          <w:lang w:val="x-none"/>
          <w14:ligatures w14:val="none"/>
        </w:rPr>
        <w:t>ubject</w:t>
      </w:r>
      <w:proofErr w:type="spellEnd"/>
      <w:r w:rsidR="00A258F0" w:rsidRPr="00A258F0">
        <w:rPr>
          <w:rFonts w:ascii="Candara" w:eastAsia="Times New Roman" w:hAnsi="Candara" w:cs="Times New Roman"/>
          <w:kern w:val="0"/>
          <w:sz w:val="24"/>
          <w:szCs w:val="24"/>
          <w:lang w:val="x-none"/>
          <w14:ligatures w14:val="none"/>
        </w:rPr>
        <w:t xml:space="preserve"> to the constitutive documents, the unit holders </w:t>
      </w:r>
      <w:r w:rsidR="00A258F0" w:rsidRPr="00A258F0">
        <w:rPr>
          <w:rFonts w:ascii="Candara" w:eastAsia="Times New Roman" w:hAnsi="Candara" w:cs="Times New Roman"/>
          <w:kern w:val="0"/>
          <w:sz w:val="24"/>
          <w:szCs w:val="24"/>
          <w:lang w:val="en-GB"/>
          <w14:ligatures w14:val="none"/>
        </w:rPr>
        <w:t xml:space="preserve">of the REIT </w:t>
      </w:r>
      <w:r w:rsidR="00A258F0" w:rsidRPr="00A258F0">
        <w:rPr>
          <w:rFonts w:ascii="Candara" w:eastAsia="Times New Roman" w:hAnsi="Candara" w:cs="Times New Roman"/>
          <w:kern w:val="0"/>
          <w:sz w:val="24"/>
          <w:szCs w:val="24"/>
          <w:lang w:val="x-none"/>
          <w14:ligatures w14:val="none"/>
        </w:rPr>
        <w:t xml:space="preserve">may institute a cause of action against the </w:t>
      </w:r>
      <w:r w:rsidR="00A258F0" w:rsidRPr="00A258F0">
        <w:rPr>
          <w:rFonts w:ascii="Candara" w:eastAsia="Times New Roman" w:hAnsi="Candara" w:cs="Times New Roman"/>
          <w:kern w:val="0"/>
          <w:sz w:val="24"/>
          <w:szCs w:val="24"/>
          <w:lang w:val="en-GB"/>
          <w14:ligatures w14:val="none"/>
        </w:rPr>
        <w:t>T</w:t>
      </w:r>
      <w:r w:rsidR="00A258F0" w:rsidRPr="00A258F0">
        <w:rPr>
          <w:rFonts w:ascii="Candara" w:eastAsia="Times New Roman" w:hAnsi="Candara" w:cs="Times New Roman"/>
          <w:kern w:val="0"/>
          <w:sz w:val="24"/>
          <w:szCs w:val="24"/>
          <w:lang w:val="x-none"/>
          <w14:ligatures w14:val="none"/>
        </w:rPr>
        <w:t xml:space="preserve">rustee and </w:t>
      </w:r>
      <w:r w:rsidR="00A258F0" w:rsidRPr="00A258F0">
        <w:rPr>
          <w:rFonts w:ascii="Candara" w:eastAsia="Times New Roman" w:hAnsi="Candara" w:cs="Times New Roman"/>
          <w:color w:val="EE0000"/>
          <w:kern w:val="0"/>
          <w:sz w:val="24"/>
          <w:szCs w:val="24"/>
          <w:lang w:val="x-none"/>
          <w14:ligatures w14:val="none"/>
        </w:rPr>
        <w:t>REIT Manager</w:t>
      </w:r>
      <w:r w:rsidR="00A258F0" w:rsidRPr="00A258F0">
        <w:rPr>
          <w:rFonts w:ascii="Candara" w:eastAsia="Times New Roman" w:hAnsi="Candara" w:cs="Times New Roman"/>
          <w:kern w:val="0"/>
          <w:sz w:val="24"/>
          <w:szCs w:val="24"/>
          <w:lang w:val="en-GB"/>
          <w14:ligatures w14:val="none"/>
        </w:rPr>
        <w:t xml:space="preserve"> for breach of the Trustee’s </w:t>
      </w:r>
      <w:proofErr w:type="gramStart"/>
      <w:r w:rsidR="00A258F0" w:rsidRPr="00A258F0">
        <w:rPr>
          <w:rFonts w:ascii="Candara" w:eastAsia="Times New Roman" w:hAnsi="Candara" w:cs="Times New Roman"/>
          <w:kern w:val="0"/>
          <w:sz w:val="24"/>
          <w:szCs w:val="24"/>
          <w:lang w:val="en-GB"/>
          <w14:ligatures w14:val="none"/>
        </w:rPr>
        <w:t xml:space="preserve">or  </w:t>
      </w:r>
      <w:r w:rsidR="00A258F0" w:rsidRPr="00A258F0">
        <w:rPr>
          <w:rFonts w:ascii="Candara" w:eastAsia="Times New Roman" w:hAnsi="Candara" w:cs="Times New Roman"/>
          <w:color w:val="EE0000"/>
          <w:kern w:val="0"/>
          <w:sz w:val="24"/>
          <w:szCs w:val="24"/>
          <w:lang w:val="en-GB"/>
          <w14:ligatures w14:val="none"/>
        </w:rPr>
        <w:t>REIT</w:t>
      </w:r>
      <w:proofErr w:type="gramEnd"/>
      <w:r w:rsidR="00A258F0" w:rsidRPr="00A258F0">
        <w:rPr>
          <w:rFonts w:ascii="Candara" w:eastAsia="Times New Roman" w:hAnsi="Candara" w:cs="Times New Roman"/>
          <w:color w:val="EE0000"/>
          <w:kern w:val="0"/>
          <w:sz w:val="24"/>
          <w:szCs w:val="24"/>
          <w:lang w:val="en-GB"/>
          <w14:ligatures w14:val="none"/>
        </w:rPr>
        <w:t xml:space="preserve"> Manager’s </w:t>
      </w:r>
      <w:r w:rsidR="00A258F0" w:rsidRPr="00A258F0">
        <w:rPr>
          <w:rFonts w:ascii="Candara" w:eastAsia="Times New Roman" w:hAnsi="Candara" w:cs="Times New Roman"/>
          <w:kern w:val="0"/>
          <w:sz w:val="24"/>
          <w:szCs w:val="24"/>
          <w:lang w:val="en-GB"/>
          <w14:ligatures w14:val="none"/>
        </w:rPr>
        <w:t>fiduciary duty;</w:t>
      </w:r>
      <w:r w:rsidR="00A258F0" w:rsidRPr="00A258F0">
        <w:rPr>
          <w:rFonts w:ascii="Candara" w:eastAsia="Times New Roman" w:hAnsi="Candara" w:cs="Times New Roman"/>
          <w:kern w:val="0"/>
          <w:sz w:val="24"/>
          <w:szCs w:val="24"/>
          <w:lang w:val="x-none"/>
          <w14:ligatures w14:val="none"/>
        </w:rPr>
        <w:t xml:space="preserve"> and</w:t>
      </w:r>
    </w:p>
    <w:p w14:paraId="15A612D3" w14:textId="77777777" w:rsidR="00A258F0" w:rsidRPr="00A258F0" w:rsidRDefault="00A258F0" w:rsidP="00A258F0">
      <w:pPr>
        <w:numPr>
          <w:ilvl w:val="2"/>
          <w:numId w:val="5"/>
        </w:numPr>
        <w:spacing w:after="0" w:line="276" w:lineRule="auto"/>
        <w:ind w:left="1440"/>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GB"/>
          <w14:ligatures w14:val="none"/>
        </w:rPr>
        <w:t>t</w:t>
      </w:r>
      <w:r w:rsidRPr="00A258F0">
        <w:rPr>
          <w:rFonts w:ascii="Candara" w:eastAsia="Times New Roman" w:hAnsi="Candara" w:cs="Times New Roman"/>
          <w:kern w:val="0"/>
          <w:sz w:val="24"/>
          <w:szCs w:val="24"/>
          <w:lang w:val="x-none"/>
          <w14:ligatures w14:val="none"/>
        </w:rPr>
        <w:t>he Commission may revoke the authorization issued.</w:t>
      </w:r>
    </w:p>
    <w:p w14:paraId="1F2CF801" w14:textId="77777777" w:rsidR="00A258F0" w:rsidRPr="00A258F0" w:rsidRDefault="00A258F0" w:rsidP="00A258F0">
      <w:pPr>
        <w:spacing w:after="0" w:line="276" w:lineRule="auto"/>
        <w:ind w:left="1440"/>
        <w:contextualSpacing/>
        <w:jc w:val="both"/>
        <w:rPr>
          <w:rFonts w:ascii="Candara" w:eastAsia="Times New Roman" w:hAnsi="Candara" w:cs="Times New Roman"/>
          <w:kern w:val="0"/>
          <w:sz w:val="24"/>
          <w:szCs w:val="24"/>
          <w:lang w:val="x-none"/>
          <w14:ligatures w14:val="none"/>
        </w:rPr>
      </w:pPr>
    </w:p>
    <w:p w14:paraId="1B32FF8E" w14:textId="77777777" w:rsidR="00A258F0" w:rsidRPr="00A258F0" w:rsidRDefault="00A258F0" w:rsidP="00A258F0">
      <w:pPr>
        <w:keepNext/>
        <w:keepLines/>
        <w:numPr>
          <w:ilvl w:val="0"/>
          <w:numId w:val="5"/>
        </w:numPr>
        <w:spacing w:after="0" w:line="276" w:lineRule="auto"/>
        <w:ind w:left="720" w:hanging="720"/>
        <w:jc w:val="both"/>
        <w:outlineLvl w:val="1"/>
        <w:rPr>
          <w:rFonts w:ascii="Candara" w:eastAsia="Times New Roman" w:hAnsi="Candara" w:cs="Times New Roman"/>
          <w:b/>
          <w:bCs/>
          <w:kern w:val="0"/>
          <w:sz w:val="24"/>
          <w:szCs w:val="24"/>
          <w:lang w:val="en-GB"/>
          <w14:ligatures w14:val="none"/>
        </w:rPr>
      </w:pPr>
      <w:r w:rsidRPr="00A258F0">
        <w:rPr>
          <w:rFonts w:ascii="Candara" w:eastAsia="Times New Roman" w:hAnsi="Candara" w:cs="Times New Roman"/>
          <w:b/>
          <w:bCs/>
          <w:kern w:val="0"/>
          <w:sz w:val="24"/>
          <w:szCs w:val="24"/>
          <w:lang w:val="en-GB"/>
          <w14:ligatures w14:val="none"/>
        </w:rPr>
        <w:t>Borrowings</w:t>
      </w:r>
    </w:p>
    <w:p w14:paraId="0E829F1D" w14:textId="77777777" w:rsidR="00A258F0" w:rsidRPr="00A258F0" w:rsidRDefault="00A258F0" w:rsidP="00A258F0">
      <w:pPr>
        <w:spacing w:after="0" w:line="276" w:lineRule="auto"/>
        <w:ind w:left="720" w:hanging="72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11.1</w:t>
      </w:r>
      <w:r w:rsidRPr="00A258F0">
        <w:rPr>
          <w:rFonts w:ascii="Candara" w:eastAsia="Times New Roman" w:hAnsi="Candara" w:cs="Times New Roman"/>
          <w:kern w:val="0"/>
          <w:sz w:val="24"/>
          <w:szCs w:val="24"/>
          <w:lang w:val="en-GB"/>
          <w14:ligatures w14:val="none"/>
        </w:rPr>
        <w:tab/>
        <w:t xml:space="preserve">The REIT may, subject to any restrictions imposed by the constitutive documents, </w:t>
      </w:r>
      <w:proofErr w:type="gramStart"/>
      <w:r w:rsidRPr="00A258F0">
        <w:rPr>
          <w:rFonts w:ascii="Candara" w:eastAsia="Times New Roman" w:hAnsi="Candara" w:cs="Times New Roman"/>
          <w:kern w:val="0"/>
          <w:sz w:val="24"/>
          <w:szCs w:val="24"/>
          <w:lang w:val="en-GB"/>
          <w14:ligatures w14:val="none"/>
        </w:rPr>
        <w:t>enter into</w:t>
      </w:r>
      <w:proofErr w:type="gramEnd"/>
      <w:r w:rsidRPr="00A258F0">
        <w:rPr>
          <w:rFonts w:ascii="Candara" w:eastAsia="Times New Roman" w:hAnsi="Candara" w:cs="Times New Roman"/>
          <w:kern w:val="0"/>
          <w:sz w:val="24"/>
          <w:szCs w:val="24"/>
          <w:lang w:val="en-GB"/>
          <w14:ligatures w14:val="none"/>
        </w:rPr>
        <w:t xml:space="preserve"> a borrowing arrangement -</w:t>
      </w:r>
    </w:p>
    <w:p w14:paraId="441EDBAD" w14:textId="47E38C92" w:rsidR="00A258F0" w:rsidRPr="00A258F0" w:rsidRDefault="00A258F0" w:rsidP="00A258F0">
      <w:pPr>
        <w:spacing w:after="0" w:line="276" w:lineRule="auto"/>
        <w:ind w:left="1440" w:hanging="72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lastRenderedPageBreak/>
        <w:t>11.1.1</w:t>
      </w:r>
      <w:r w:rsidRPr="00A258F0">
        <w:rPr>
          <w:rFonts w:ascii="Candara" w:eastAsia="Times New Roman" w:hAnsi="Candara" w:cs="Times New Roman"/>
          <w:kern w:val="0"/>
          <w:sz w:val="24"/>
          <w:szCs w:val="24"/>
          <w:lang w:val="en-GB"/>
          <w14:ligatures w14:val="none"/>
        </w:rPr>
        <w:tab/>
      </w:r>
      <w:r w:rsidR="00460BA6">
        <w:rPr>
          <w:rFonts w:ascii="Candara" w:eastAsia="Times New Roman" w:hAnsi="Candara" w:cs="Times New Roman"/>
          <w:kern w:val="0"/>
          <w:sz w:val="24"/>
          <w:szCs w:val="24"/>
          <w:lang w:val="en-GB"/>
          <w14:ligatures w14:val="none"/>
        </w:rPr>
        <w:t>W</w:t>
      </w:r>
      <w:r w:rsidRPr="00A258F0">
        <w:rPr>
          <w:rFonts w:ascii="Candara" w:eastAsia="Times New Roman" w:hAnsi="Candara" w:cs="Times New Roman"/>
          <w:kern w:val="0"/>
          <w:sz w:val="24"/>
          <w:szCs w:val="24"/>
          <w:lang w:val="en-GB"/>
          <w14:ligatures w14:val="none"/>
        </w:rPr>
        <w:t xml:space="preserve">ith the express approval of the Trustee, where such borrowing is required to preserve the value of the asset of the trust and is in the best interest of the REIT unit holders; or </w:t>
      </w:r>
    </w:p>
    <w:p w14:paraId="6EDE41E7" w14:textId="77777777" w:rsidR="00A258F0" w:rsidRPr="00A258F0" w:rsidRDefault="00A258F0" w:rsidP="00A258F0">
      <w:pPr>
        <w:spacing w:after="0" w:line="276" w:lineRule="auto"/>
        <w:ind w:left="1440" w:hanging="72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11.1.2</w:t>
      </w:r>
      <w:r w:rsidRPr="00A258F0">
        <w:rPr>
          <w:rFonts w:ascii="Candara" w:eastAsia="Times New Roman" w:hAnsi="Candara" w:cs="Times New Roman"/>
          <w:kern w:val="0"/>
          <w:sz w:val="24"/>
          <w:szCs w:val="24"/>
          <w:lang w:val="en-GB"/>
          <w14:ligatures w14:val="none"/>
        </w:rPr>
        <w:tab/>
        <w:t xml:space="preserve">with the express approval of the Trustee, if requested to do so by the </w:t>
      </w:r>
      <w:r w:rsidRPr="00A258F0">
        <w:rPr>
          <w:rFonts w:ascii="Candara" w:eastAsia="Times New Roman" w:hAnsi="Candara" w:cs="Times New Roman"/>
          <w:color w:val="EE0000"/>
          <w:kern w:val="0"/>
          <w:sz w:val="24"/>
          <w:szCs w:val="24"/>
          <w:lang w:val="en-GB"/>
          <w14:ligatures w14:val="none"/>
        </w:rPr>
        <w:t>REIT Manager</w:t>
      </w:r>
      <w:r w:rsidRPr="00A258F0">
        <w:rPr>
          <w:rFonts w:ascii="Candara" w:eastAsia="Times New Roman" w:hAnsi="Candara" w:cs="Times New Roman"/>
          <w:kern w:val="0"/>
          <w:sz w:val="24"/>
          <w:szCs w:val="24"/>
          <w:lang w:val="en-GB"/>
          <w14:ligatures w14:val="none"/>
        </w:rPr>
        <w:t xml:space="preserve"> to give effect to the objective of the scheme to acquire real estate assets or to undertake capital expenditure or refinance an existing borrowing.</w:t>
      </w:r>
    </w:p>
    <w:p w14:paraId="5F9334C0" w14:textId="77777777" w:rsidR="00A258F0" w:rsidRPr="00A258F0" w:rsidRDefault="00A258F0" w:rsidP="00A258F0">
      <w:pPr>
        <w:spacing w:after="0" w:line="276" w:lineRule="auto"/>
        <w:ind w:left="1440" w:hanging="72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 xml:space="preserve"> </w:t>
      </w:r>
    </w:p>
    <w:p w14:paraId="2D5B9114" w14:textId="5E0DA432" w:rsidR="00A258F0" w:rsidRPr="00A258F0" w:rsidRDefault="00A258F0" w:rsidP="00A258F0">
      <w:pPr>
        <w:spacing w:after="0" w:line="276" w:lineRule="auto"/>
        <w:ind w:left="720" w:hanging="72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11.2</w:t>
      </w:r>
      <w:r w:rsidRPr="00A258F0">
        <w:rPr>
          <w:rFonts w:ascii="Candara" w:eastAsia="Times New Roman" w:hAnsi="Candara" w:cs="Times New Roman"/>
          <w:kern w:val="0"/>
          <w:sz w:val="24"/>
          <w:szCs w:val="24"/>
          <w:lang w:val="en-GB"/>
          <w14:ligatures w14:val="none"/>
        </w:rPr>
        <w:tab/>
        <w:t xml:space="preserve">The Trustee may provide security over the assets of the trust to secure the borrowings under </w:t>
      </w:r>
      <w:r w:rsidRPr="003A5C4D">
        <w:rPr>
          <w:rFonts w:ascii="Candara" w:eastAsia="Times New Roman" w:hAnsi="Candara" w:cs="Times New Roman"/>
          <w:color w:val="EE0000"/>
          <w:kern w:val="0"/>
          <w:sz w:val="24"/>
          <w:szCs w:val="24"/>
          <w:lang w:val="en-GB"/>
          <w14:ligatures w14:val="none"/>
        </w:rPr>
        <w:t>clause 1</w:t>
      </w:r>
      <w:r w:rsidR="003A5C4D" w:rsidRPr="003A5C4D">
        <w:rPr>
          <w:rFonts w:ascii="Candara" w:eastAsia="Times New Roman" w:hAnsi="Candara" w:cs="Times New Roman"/>
          <w:color w:val="EE0000"/>
          <w:kern w:val="0"/>
          <w:sz w:val="24"/>
          <w:szCs w:val="24"/>
          <w:lang w:val="en-GB"/>
          <w14:ligatures w14:val="none"/>
        </w:rPr>
        <w:t>1</w:t>
      </w:r>
      <w:r w:rsidRPr="003A5C4D">
        <w:rPr>
          <w:rFonts w:ascii="Candara" w:eastAsia="Times New Roman" w:hAnsi="Candara" w:cs="Times New Roman"/>
          <w:color w:val="EE0000"/>
          <w:kern w:val="0"/>
          <w:sz w:val="24"/>
          <w:szCs w:val="24"/>
          <w:lang w:val="en-GB"/>
          <w14:ligatures w14:val="none"/>
        </w:rPr>
        <w:t>.1.</w:t>
      </w:r>
    </w:p>
    <w:p w14:paraId="2CD97240" w14:textId="77777777" w:rsidR="00A258F0" w:rsidRPr="00A258F0" w:rsidRDefault="00A258F0" w:rsidP="00A258F0">
      <w:pPr>
        <w:spacing w:after="0" w:line="276" w:lineRule="auto"/>
        <w:ind w:left="720" w:hanging="72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 xml:space="preserve"> </w:t>
      </w:r>
    </w:p>
    <w:p w14:paraId="2D00CDC1" w14:textId="277456D0" w:rsidR="00A258F0" w:rsidRPr="00A258F0" w:rsidRDefault="00A258F0" w:rsidP="00A258F0">
      <w:pPr>
        <w:spacing w:after="0" w:line="276" w:lineRule="auto"/>
        <w:ind w:left="720" w:hanging="72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11.3</w:t>
      </w:r>
      <w:r w:rsidRPr="00A258F0">
        <w:rPr>
          <w:rFonts w:ascii="Candara" w:eastAsia="Times New Roman" w:hAnsi="Candara" w:cs="Times New Roman"/>
          <w:kern w:val="0"/>
          <w:sz w:val="24"/>
          <w:szCs w:val="24"/>
          <w:lang w:val="en-GB"/>
          <w14:ligatures w14:val="none"/>
        </w:rPr>
        <w:tab/>
        <w:t xml:space="preserve">Notwithstanding </w:t>
      </w:r>
      <w:r w:rsidRPr="005F3610">
        <w:rPr>
          <w:rFonts w:ascii="Candara" w:eastAsia="Times New Roman" w:hAnsi="Candara" w:cs="Times New Roman"/>
          <w:kern w:val="0"/>
          <w:sz w:val="24"/>
          <w:szCs w:val="24"/>
          <w:lang w:val="en-GB"/>
          <w14:ligatures w14:val="none"/>
        </w:rPr>
        <w:t>clause 1</w:t>
      </w:r>
      <w:r w:rsidR="003A5C4D" w:rsidRPr="005F3610">
        <w:rPr>
          <w:rFonts w:ascii="Candara" w:eastAsia="Times New Roman" w:hAnsi="Candara" w:cs="Times New Roman"/>
          <w:kern w:val="0"/>
          <w:sz w:val="24"/>
          <w:szCs w:val="24"/>
          <w:lang w:val="en-GB"/>
          <w14:ligatures w14:val="none"/>
        </w:rPr>
        <w:t>1</w:t>
      </w:r>
      <w:r w:rsidRPr="005F3610">
        <w:rPr>
          <w:rFonts w:ascii="Candara" w:eastAsia="Times New Roman" w:hAnsi="Candara" w:cs="Times New Roman"/>
          <w:kern w:val="0"/>
          <w:sz w:val="24"/>
          <w:szCs w:val="24"/>
          <w:lang w:val="en-GB"/>
          <w14:ligatures w14:val="none"/>
        </w:rPr>
        <w:t>.1 and 1</w:t>
      </w:r>
      <w:r w:rsidR="003A5C4D" w:rsidRPr="005F3610">
        <w:rPr>
          <w:rFonts w:ascii="Candara" w:eastAsia="Times New Roman" w:hAnsi="Candara" w:cs="Times New Roman"/>
          <w:kern w:val="0"/>
          <w:sz w:val="24"/>
          <w:szCs w:val="24"/>
          <w:lang w:val="en-GB"/>
          <w14:ligatures w14:val="none"/>
        </w:rPr>
        <w:t>1</w:t>
      </w:r>
      <w:r w:rsidRPr="005F3610">
        <w:rPr>
          <w:rFonts w:ascii="Candara" w:eastAsia="Times New Roman" w:hAnsi="Candara" w:cs="Times New Roman"/>
          <w:kern w:val="0"/>
          <w:sz w:val="24"/>
          <w:szCs w:val="24"/>
          <w:lang w:val="en-GB"/>
          <w14:ligatures w14:val="none"/>
        </w:rPr>
        <w:t xml:space="preserve">.2 </w:t>
      </w:r>
      <w:r w:rsidRPr="00A258F0">
        <w:rPr>
          <w:rFonts w:ascii="Candara" w:eastAsia="Times New Roman" w:hAnsi="Candara" w:cs="Times New Roman"/>
          <w:kern w:val="0"/>
          <w:sz w:val="24"/>
          <w:szCs w:val="24"/>
          <w:lang w:val="en-GB"/>
          <w14:ligatures w14:val="none"/>
        </w:rPr>
        <w:t>the Trustee shall ensure that any borrowing or provision of security is not prejudicial to the interests of the REIT unit holders.</w:t>
      </w:r>
    </w:p>
    <w:p w14:paraId="12E22A0D" w14:textId="77777777" w:rsidR="00A258F0" w:rsidRPr="00A258F0" w:rsidRDefault="00A258F0" w:rsidP="00A258F0">
      <w:pPr>
        <w:spacing w:after="0" w:line="276" w:lineRule="auto"/>
        <w:ind w:left="720" w:hanging="720"/>
        <w:contextualSpacing/>
        <w:jc w:val="both"/>
        <w:rPr>
          <w:rFonts w:ascii="Candara" w:eastAsia="Times New Roman" w:hAnsi="Candara" w:cs="Times New Roman"/>
          <w:kern w:val="0"/>
          <w:sz w:val="24"/>
          <w:szCs w:val="24"/>
          <w:lang w:val="en-GB"/>
          <w14:ligatures w14:val="none"/>
        </w:rPr>
      </w:pPr>
    </w:p>
    <w:p w14:paraId="0973EC66" w14:textId="77777777" w:rsidR="00A258F0" w:rsidRPr="00A258F0" w:rsidRDefault="00A258F0" w:rsidP="00A258F0">
      <w:pPr>
        <w:spacing w:after="0" w:line="276" w:lineRule="auto"/>
        <w:ind w:left="720" w:hanging="720"/>
        <w:contextualSpacing/>
        <w:jc w:val="both"/>
        <w:rPr>
          <w:rFonts w:ascii="Candara" w:eastAsia="Times New Roman" w:hAnsi="Candara" w:cs="Times New Roman"/>
          <w:color w:val="EE0000"/>
          <w:kern w:val="0"/>
          <w:sz w:val="24"/>
          <w:szCs w:val="24"/>
          <w:lang w:val="en-GB"/>
          <w14:ligatures w14:val="none"/>
        </w:rPr>
      </w:pPr>
      <w:r w:rsidRPr="00A258F0">
        <w:rPr>
          <w:rFonts w:ascii="Candara" w:eastAsia="Times New Roman" w:hAnsi="Candara" w:cs="Times New Roman"/>
          <w:kern w:val="0"/>
          <w:sz w:val="24"/>
          <w:szCs w:val="24"/>
          <w:lang w:val="en-GB"/>
          <w14:ligatures w14:val="none"/>
        </w:rPr>
        <w:t>11.4</w:t>
      </w:r>
      <w:r w:rsidRPr="00A258F0">
        <w:rPr>
          <w:rFonts w:ascii="Candara" w:eastAsia="Times New Roman" w:hAnsi="Candara" w:cs="Times New Roman"/>
          <w:kern w:val="0"/>
          <w:sz w:val="24"/>
          <w:szCs w:val="24"/>
          <w:lang w:val="en-GB"/>
          <w14:ligatures w14:val="none"/>
        </w:rPr>
        <w:tab/>
      </w:r>
      <w:r w:rsidRPr="00A258F0">
        <w:rPr>
          <w:rFonts w:ascii="Candara" w:eastAsia="Times New Roman" w:hAnsi="Candara" w:cs="Times New Roman"/>
          <w:color w:val="EE0000"/>
          <w:kern w:val="0"/>
          <w:sz w:val="24"/>
          <w:szCs w:val="24"/>
          <w:lang w:val="en-GB"/>
          <w14:ligatures w14:val="none"/>
        </w:rPr>
        <w:t>The total borrowings entered into by the Trustee on behalf of the REIT shall not exceed 50% of the total asset value of the REIT at the time the liability is incurred, provided that the REIT shall maintain a minimum interest cover ratio of 2.0x at all times and disclose its gearing ratio and interest ratio in its periodic reports.</w:t>
      </w:r>
    </w:p>
    <w:p w14:paraId="3F40B6F5" w14:textId="77777777" w:rsidR="00A258F0" w:rsidRPr="00A258F0" w:rsidRDefault="00A258F0" w:rsidP="00A258F0">
      <w:pPr>
        <w:spacing w:after="0" w:line="276" w:lineRule="auto"/>
        <w:ind w:left="720" w:hanging="720"/>
        <w:contextualSpacing/>
        <w:jc w:val="both"/>
        <w:rPr>
          <w:rFonts w:ascii="Candara" w:eastAsia="Times New Roman" w:hAnsi="Candara" w:cs="Times New Roman"/>
          <w:kern w:val="0"/>
          <w:sz w:val="24"/>
          <w:szCs w:val="24"/>
          <w:lang w:val="en-GB"/>
          <w14:ligatures w14:val="none"/>
        </w:rPr>
      </w:pPr>
    </w:p>
    <w:p w14:paraId="30B7ADCC" w14:textId="77777777" w:rsidR="00A258F0" w:rsidRPr="00A258F0" w:rsidRDefault="00A258F0" w:rsidP="00A258F0">
      <w:pPr>
        <w:spacing w:after="0" w:line="276" w:lineRule="auto"/>
        <w:contextualSpacing/>
        <w:jc w:val="both"/>
        <w:rPr>
          <w:rFonts w:ascii="Candara" w:eastAsia="Times New Roman" w:hAnsi="Candara" w:cs="Times New Roman"/>
          <w:kern w:val="0"/>
          <w:sz w:val="24"/>
          <w:szCs w:val="24"/>
          <w:lang w:val="en-GB"/>
          <w14:ligatures w14:val="none"/>
        </w:rPr>
      </w:pPr>
    </w:p>
    <w:p w14:paraId="119327F4" w14:textId="77777777" w:rsidR="00A258F0" w:rsidRPr="00A258F0" w:rsidRDefault="00A258F0" w:rsidP="00A258F0">
      <w:pPr>
        <w:keepNext/>
        <w:keepLines/>
        <w:numPr>
          <w:ilvl w:val="0"/>
          <w:numId w:val="5"/>
        </w:numPr>
        <w:spacing w:after="0" w:line="276" w:lineRule="auto"/>
        <w:ind w:left="720" w:hanging="720"/>
        <w:jc w:val="both"/>
        <w:outlineLvl w:val="1"/>
        <w:rPr>
          <w:rFonts w:ascii="Candara" w:eastAsia="Times New Roman" w:hAnsi="Candara" w:cs="Times New Roman"/>
          <w:b/>
          <w:bCs/>
          <w:kern w:val="0"/>
          <w:sz w:val="24"/>
          <w:szCs w:val="24"/>
          <w:lang w:val="en-GB"/>
          <w14:ligatures w14:val="none"/>
        </w:rPr>
      </w:pPr>
      <w:bookmarkStart w:id="16" w:name="_Hlk35350509"/>
      <w:r w:rsidRPr="00A258F0">
        <w:rPr>
          <w:rFonts w:ascii="Candara" w:eastAsia="Times New Roman" w:hAnsi="Candara" w:cs="Times New Roman"/>
          <w:b/>
          <w:bCs/>
          <w:kern w:val="0"/>
          <w:sz w:val="24"/>
          <w:szCs w:val="24"/>
          <w:lang w:val="en-GB"/>
          <w14:ligatures w14:val="none"/>
        </w:rPr>
        <w:t>Appointment of and qualifications of valuation surveyor</w:t>
      </w:r>
    </w:p>
    <w:p w14:paraId="557081FF" w14:textId="1D3F87A4"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x-none"/>
          <w14:ligatures w14:val="none"/>
        </w:rPr>
      </w:pPr>
      <w:bookmarkStart w:id="17" w:name="_Hlk35350356"/>
      <w:r w:rsidRPr="00A258F0">
        <w:rPr>
          <w:rFonts w:ascii="Candara" w:eastAsia="Times New Roman" w:hAnsi="Candara" w:cs="Times New Roman"/>
          <w:kern w:val="0"/>
          <w:sz w:val="24"/>
          <w:szCs w:val="24"/>
          <w:lang w:val="en-GB"/>
          <w14:ligatures w14:val="none"/>
        </w:rPr>
        <w:t>12.1</w:t>
      </w:r>
      <w:r w:rsidRPr="00A258F0">
        <w:rPr>
          <w:rFonts w:ascii="Candara" w:eastAsia="Times New Roman" w:hAnsi="Candara" w:cs="Times New Roman"/>
          <w:kern w:val="0"/>
          <w:sz w:val="24"/>
          <w:szCs w:val="24"/>
          <w:lang w:val="en-GB"/>
          <w14:ligatures w14:val="none"/>
        </w:rPr>
        <w:tab/>
      </w:r>
      <w:r w:rsidRPr="00A258F0">
        <w:rPr>
          <w:rFonts w:ascii="Candara" w:eastAsia="Times New Roman" w:hAnsi="Candara" w:cs="Times New Roman"/>
          <w:kern w:val="0"/>
          <w:sz w:val="24"/>
          <w:szCs w:val="24"/>
          <w:lang w:val="x-none"/>
          <w14:ligatures w14:val="none"/>
        </w:rPr>
        <w:t xml:space="preserve">The </w:t>
      </w:r>
      <w:r w:rsidRPr="00A258F0">
        <w:rPr>
          <w:rFonts w:ascii="Candara" w:eastAsia="Times New Roman" w:hAnsi="Candara" w:cs="Times New Roman"/>
          <w:color w:val="EE0000"/>
          <w:kern w:val="0"/>
          <w:sz w:val="24"/>
          <w:szCs w:val="24"/>
          <w:lang w:val="x-none"/>
          <w14:ligatures w14:val="none"/>
        </w:rPr>
        <w:t xml:space="preserve">REIT Manager </w:t>
      </w:r>
      <w:r w:rsidRPr="00A258F0">
        <w:rPr>
          <w:rFonts w:ascii="Candara" w:eastAsia="Times New Roman" w:hAnsi="Candara" w:cs="Times New Roman"/>
          <w:kern w:val="0"/>
          <w:sz w:val="24"/>
          <w:szCs w:val="24"/>
          <w:lang w:val="x-none"/>
          <w14:ligatures w14:val="none"/>
        </w:rPr>
        <w:t>shall</w:t>
      </w:r>
      <w:r w:rsidRPr="00A258F0">
        <w:rPr>
          <w:rFonts w:ascii="Candara" w:eastAsia="Times New Roman" w:hAnsi="Candara" w:cs="Times New Roman"/>
          <w:kern w:val="0"/>
          <w:sz w:val="24"/>
          <w:szCs w:val="24"/>
          <w:lang w:val="en-GB"/>
          <w14:ligatures w14:val="none"/>
        </w:rPr>
        <w:t>,</w:t>
      </w:r>
      <w:r w:rsidRPr="00A258F0">
        <w:rPr>
          <w:rFonts w:ascii="Candara" w:eastAsia="Times New Roman" w:hAnsi="Candara" w:cs="Times New Roman"/>
          <w:kern w:val="0"/>
          <w:sz w:val="24"/>
          <w:szCs w:val="24"/>
          <w:lang w:val="x-none"/>
          <w14:ligatures w14:val="none"/>
        </w:rPr>
        <w:t xml:space="preserve"> with the approval of the </w:t>
      </w:r>
      <w:r w:rsidRPr="00A258F0">
        <w:rPr>
          <w:rFonts w:ascii="Candara" w:eastAsia="Times New Roman" w:hAnsi="Candara" w:cs="Times New Roman"/>
          <w:kern w:val="0"/>
          <w:sz w:val="24"/>
          <w:szCs w:val="24"/>
          <w:lang w:val="en-GB"/>
          <w14:ligatures w14:val="none"/>
        </w:rPr>
        <w:t>T</w:t>
      </w:r>
      <w:r w:rsidRPr="00A258F0">
        <w:rPr>
          <w:rFonts w:ascii="Candara" w:eastAsia="Times New Roman" w:hAnsi="Candara" w:cs="Times New Roman"/>
          <w:kern w:val="0"/>
          <w:sz w:val="24"/>
          <w:szCs w:val="24"/>
          <w:lang w:val="x-none"/>
          <w14:ligatures w14:val="none"/>
        </w:rPr>
        <w:t>rustee</w:t>
      </w:r>
      <w:r w:rsidRPr="00A258F0">
        <w:rPr>
          <w:rFonts w:ascii="Candara" w:eastAsia="Times New Roman" w:hAnsi="Candara" w:cs="Times New Roman"/>
          <w:kern w:val="0"/>
          <w:sz w:val="24"/>
          <w:szCs w:val="24"/>
          <w:lang w:val="en-GB"/>
          <w14:ligatures w14:val="none"/>
        </w:rPr>
        <w:t>,</w:t>
      </w:r>
      <w:r w:rsidRPr="00A258F0">
        <w:rPr>
          <w:rFonts w:ascii="Candara" w:eastAsia="Times New Roman" w:hAnsi="Candara" w:cs="Times New Roman"/>
          <w:kern w:val="0"/>
          <w:sz w:val="24"/>
          <w:szCs w:val="24"/>
          <w:lang w:val="x-none"/>
          <w14:ligatures w14:val="none"/>
        </w:rPr>
        <w:t xml:space="preserve"> appoint an independent valuation survey</w:t>
      </w:r>
      <w:r w:rsidRPr="00A258F0">
        <w:rPr>
          <w:rFonts w:ascii="Candara" w:eastAsia="Times New Roman" w:hAnsi="Candara" w:cs="Times New Roman"/>
          <w:kern w:val="0"/>
          <w:sz w:val="24"/>
          <w:szCs w:val="24"/>
          <w:lang w:val="en-GB"/>
          <w14:ligatures w14:val="none"/>
        </w:rPr>
        <w:t xml:space="preserve"> firm with at least one valuation surveyor</w:t>
      </w:r>
      <w:r w:rsidRPr="00A258F0">
        <w:rPr>
          <w:rFonts w:ascii="Candara" w:eastAsia="Times New Roman" w:hAnsi="Candara" w:cs="Times New Roman"/>
          <w:kern w:val="0"/>
          <w:sz w:val="24"/>
          <w:szCs w:val="24"/>
          <w:lang w:val="x-none"/>
          <w14:ligatures w14:val="none"/>
        </w:rPr>
        <w:t xml:space="preserve"> who is eligible for appointment in accordance with the eligibility criteria in </w:t>
      </w:r>
      <w:r w:rsidRPr="00A258F0">
        <w:rPr>
          <w:rFonts w:ascii="Candara" w:eastAsia="Times New Roman" w:hAnsi="Candara" w:cs="Times New Roman"/>
          <w:kern w:val="0"/>
          <w:sz w:val="24"/>
          <w:szCs w:val="24"/>
          <w:lang w:val="en-GB"/>
          <w14:ligatures w14:val="none"/>
        </w:rPr>
        <w:t xml:space="preserve">this </w:t>
      </w:r>
      <w:r w:rsidRPr="00A258F0">
        <w:rPr>
          <w:rFonts w:ascii="Candara" w:eastAsia="Times New Roman" w:hAnsi="Candara" w:cs="Times New Roman"/>
          <w:kern w:val="0"/>
          <w:sz w:val="24"/>
          <w:szCs w:val="24"/>
          <w:lang w:val="x-none"/>
          <w14:ligatures w14:val="none"/>
        </w:rPr>
        <w:t>clause</w:t>
      </w:r>
      <w:r w:rsidRPr="00A258F0">
        <w:rPr>
          <w:rFonts w:ascii="Candara" w:eastAsia="Times New Roman" w:hAnsi="Candara" w:cs="Times New Roman"/>
          <w:kern w:val="0"/>
          <w:sz w:val="24"/>
          <w:szCs w:val="24"/>
          <w:lang w:val="en-GB"/>
          <w14:ligatures w14:val="none"/>
        </w:rPr>
        <w:t>.</w:t>
      </w:r>
      <w:bookmarkEnd w:id="17"/>
    </w:p>
    <w:bookmarkEnd w:id="16"/>
    <w:p w14:paraId="583802FB"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GB"/>
          <w14:ligatures w14:val="none"/>
        </w:rPr>
      </w:pPr>
    </w:p>
    <w:p w14:paraId="77D72DDF" w14:textId="090C0D3C"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12.2</w:t>
      </w:r>
      <w:r w:rsidRPr="00A258F0">
        <w:rPr>
          <w:rFonts w:ascii="Candara" w:eastAsia="Times New Roman" w:hAnsi="Candara" w:cs="Times New Roman"/>
          <w:kern w:val="0"/>
          <w:sz w:val="24"/>
          <w:szCs w:val="24"/>
          <w:lang w:val="en-GB"/>
          <w14:ligatures w14:val="none"/>
        </w:rPr>
        <w:tab/>
        <w:t xml:space="preserve">Notwithstanding the Zambia Institute of Valuation Surveyors Act, No.9 of 2023, a firm that is appointed as valuation surveyor for a REIT shall have at least one qualified valuation surveyor in good standing of the Institute of Valuation Surveyors </w:t>
      </w:r>
      <w:r w:rsidR="00091EC1">
        <w:rPr>
          <w:rFonts w:ascii="Candara" w:eastAsia="Times New Roman" w:hAnsi="Candara" w:cs="Times New Roman"/>
          <w:kern w:val="0"/>
          <w:sz w:val="24"/>
          <w:szCs w:val="24"/>
          <w:lang w:val="en-GB"/>
          <w14:ligatures w14:val="none"/>
        </w:rPr>
        <w:t xml:space="preserve">established under the Zambia Institute of </w:t>
      </w:r>
      <w:r w:rsidR="00E45434">
        <w:rPr>
          <w:rFonts w:ascii="Candara" w:eastAsia="Times New Roman" w:hAnsi="Candara" w:cs="Times New Roman"/>
          <w:kern w:val="0"/>
          <w:sz w:val="24"/>
          <w:szCs w:val="24"/>
          <w:lang w:val="en-GB"/>
          <w14:ligatures w14:val="none"/>
        </w:rPr>
        <w:t xml:space="preserve">Valuation Surveyors </w:t>
      </w:r>
      <w:r w:rsidRPr="00A258F0">
        <w:rPr>
          <w:rFonts w:ascii="Candara" w:eastAsia="Times New Roman" w:hAnsi="Candara" w:cs="Times New Roman"/>
          <w:kern w:val="0"/>
          <w:sz w:val="24"/>
          <w:szCs w:val="24"/>
          <w:lang w:val="en-GB"/>
          <w14:ligatures w14:val="none"/>
        </w:rPr>
        <w:t xml:space="preserve">Act and the firm shall not provide valuation services to a REIT unless the firm meets the minimum criteria specified in this clause. </w:t>
      </w:r>
    </w:p>
    <w:p w14:paraId="1507CA49"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GB"/>
          <w14:ligatures w14:val="none"/>
        </w:rPr>
      </w:pPr>
    </w:p>
    <w:p w14:paraId="66E8192D" w14:textId="77777777" w:rsidR="00A258F0" w:rsidRPr="00A258F0" w:rsidRDefault="00A258F0" w:rsidP="00A258F0">
      <w:pPr>
        <w:numPr>
          <w:ilvl w:val="1"/>
          <w:numId w:val="6"/>
        </w:numPr>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 xml:space="preserve">       A firm is eligible for appointment as a valuation surveyor of a REIT if that firm –</w:t>
      </w:r>
    </w:p>
    <w:p w14:paraId="711AB833" w14:textId="77777777" w:rsidR="00A258F0" w:rsidRPr="00A258F0" w:rsidRDefault="00A258F0" w:rsidP="00A258F0">
      <w:pPr>
        <w:numPr>
          <w:ilvl w:val="2"/>
          <w:numId w:val="22"/>
        </w:numPr>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has at least one member registered with Zambia institute of Valuation Surveyors established under the Zambia Institute of Valuation Surveyors Act No.9 of 2023;</w:t>
      </w:r>
    </w:p>
    <w:p w14:paraId="2919691A" w14:textId="77777777" w:rsidR="00A258F0" w:rsidRPr="00A258F0" w:rsidRDefault="00A258F0" w:rsidP="00A258F0">
      <w:pPr>
        <w:numPr>
          <w:ilvl w:val="2"/>
          <w:numId w:val="22"/>
        </w:numPr>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 xml:space="preserve">carries on the business of valuing real estate;                  </w:t>
      </w:r>
    </w:p>
    <w:p w14:paraId="4EE1C590" w14:textId="77777777" w:rsidR="00A258F0" w:rsidRPr="00A258F0" w:rsidRDefault="00A258F0" w:rsidP="00A258F0">
      <w:pPr>
        <w:numPr>
          <w:ilvl w:val="2"/>
          <w:numId w:val="22"/>
        </w:numPr>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 xml:space="preserve">has sufficient financial resources at the firm’s disposal to enable the firm </w:t>
      </w:r>
      <w:proofErr w:type="gramStart"/>
      <w:r w:rsidRPr="00A258F0">
        <w:rPr>
          <w:rFonts w:ascii="Candara" w:eastAsia="Times New Roman" w:hAnsi="Candara" w:cs="Times New Roman"/>
          <w:kern w:val="0"/>
          <w:sz w:val="24"/>
          <w:szCs w:val="24"/>
          <w:lang w:val="en-GB"/>
          <w14:ligatures w14:val="none"/>
        </w:rPr>
        <w:t>conduct</w:t>
      </w:r>
      <w:proofErr w:type="gramEnd"/>
      <w:r w:rsidRPr="00A258F0">
        <w:rPr>
          <w:rFonts w:ascii="Candara" w:eastAsia="Times New Roman" w:hAnsi="Candara" w:cs="Times New Roman"/>
          <w:kern w:val="0"/>
          <w:sz w:val="24"/>
          <w:szCs w:val="24"/>
          <w:lang w:val="en-GB"/>
          <w14:ligatures w14:val="none"/>
        </w:rPr>
        <w:t xml:space="preserve"> the valuation business effectively and meet its liabilities;</w:t>
      </w:r>
    </w:p>
    <w:p w14:paraId="46650B37" w14:textId="77777777" w:rsidR="00A258F0" w:rsidRPr="00A258F0" w:rsidRDefault="00A258F0" w:rsidP="00A258F0">
      <w:pPr>
        <w:numPr>
          <w:ilvl w:val="2"/>
          <w:numId w:val="22"/>
        </w:numPr>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lastRenderedPageBreak/>
        <w:t xml:space="preserve">has robust internal controls and checks and balances to ensure the integrity of valuation reports and that these reports are properly and professionally prepared in accordance with international best practice; </w:t>
      </w:r>
    </w:p>
    <w:p w14:paraId="2D6C1805" w14:textId="77777777" w:rsidR="00A258F0" w:rsidRPr="00A258F0" w:rsidRDefault="00A258F0" w:rsidP="00A258F0">
      <w:pPr>
        <w:numPr>
          <w:ilvl w:val="2"/>
          <w:numId w:val="22"/>
        </w:numPr>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has adequate professional insurance to cover usual valuation risks;</w:t>
      </w:r>
    </w:p>
    <w:p w14:paraId="26E245E5" w14:textId="77777777" w:rsidR="00A258F0" w:rsidRPr="00A258F0" w:rsidRDefault="00A258F0" w:rsidP="00A258F0">
      <w:pPr>
        <w:numPr>
          <w:ilvl w:val="2"/>
          <w:numId w:val="22"/>
        </w:numPr>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 xml:space="preserve">is independent of the REIT, Trustee, Custodian or </w:t>
      </w:r>
      <w:r w:rsidRPr="00A258F0">
        <w:rPr>
          <w:rFonts w:ascii="Candara" w:eastAsia="Times New Roman" w:hAnsi="Candara" w:cs="Times New Roman"/>
          <w:color w:val="EE0000"/>
          <w:kern w:val="0"/>
          <w:sz w:val="24"/>
          <w:szCs w:val="24"/>
          <w:lang w:val="en-GB"/>
          <w14:ligatures w14:val="none"/>
        </w:rPr>
        <w:t>REIT Manager</w:t>
      </w:r>
      <w:r w:rsidRPr="00A258F0">
        <w:rPr>
          <w:rFonts w:ascii="Candara" w:eastAsia="Times New Roman" w:hAnsi="Candara" w:cs="Times New Roman"/>
          <w:kern w:val="0"/>
          <w:sz w:val="24"/>
          <w:szCs w:val="24"/>
          <w:lang w:val="en-GB"/>
          <w14:ligatures w14:val="none"/>
        </w:rPr>
        <w:t xml:space="preserve">; </w:t>
      </w:r>
    </w:p>
    <w:p w14:paraId="51A02002" w14:textId="77777777" w:rsidR="00A258F0" w:rsidRPr="00A258F0" w:rsidRDefault="00A258F0" w:rsidP="00A258F0">
      <w:pPr>
        <w:numPr>
          <w:ilvl w:val="2"/>
          <w:numId w:val="22"/>
        </w:numPr>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shall ensure that its opinion and valuations are independent of and unaffected by its business or commercial relationships with other persons; and;</w:t>
      </w:r>
    </w:p>
    <w:p w14:paraId="06F8C0F3" w14:textId="77777777" w:rsidR="00A258F0" w:rsidRPr="00A258F0" w:rsidRDefault="00A258F0" w:rsidP="00A258F0">
      <w:pPr>
        <w:numPr>
          <w:ilvl w:val="2"/>
          <w:numId w:val="22"/>
        </w:numPr>
        <w:spacing w:after="0" w:line="276" w:lineRule="auto"/>
        <w:contextualSpacing/>
        <w:jc w:val="both"/>
        <w:rPr>
          <w:rFonts w:ascii="Candara" w:eastAsia="Times New Roman" w:hAnsi="Candara" w:cs="Times New Roman"/>
          <w:color w:val="000000"/>
          <w:kern w:val="0"/>
          <w:sz w:val="24"/>
          <w:szCs w:val="24"/>
          <w:lang w:val="en-GB"/>
          <w14:ligatures w14:val="none"/>
        </w:rPr>
      </w:pPr>
      <w:r w:rsidRPr="00A258F0">
        <w:rPr>
          <w:rFonts w:ascii="Candara" w:eastAsia="Times New Roman" w:hAnsi="Candara" w:cs="Times New Roman"/>
          <w:color w:val="000000"/>
          <w:kern w:val="0"/>
          <w:sz w:val="24"/>
          <w:szCs w:val="24"/>
          <w:lang w:val="en-GB"/>
          <w14:ligatures w14:val="none"/>
        </w:rPr>
        <w:t>meets such other criteria as may be required by the Zambia Institute of Valuation Surveyors or the Commission.</w:t>
      </w:r>
    </w:p>
    <w:p w14:paraId="100EE40D" w14:textId="77777777" w:rsidR="00A258F0" w:rsidRPr="00A258F0" w:rsidRDefault="00A258F0" w:rsidP="00A258F0">
      <w:pPr>
        <w:spacing w:after="0" w:line="276" w:lineRule="auto"/>
        <w:ind w:left="1571"/>
        <w:contextualSpacing/>
        <w:jc w:val="both"/>
        <w:rPr>
          <w:rFonts w:ascii="Candara" w:eastAsia="Times New Roman" w:hAnsi="Candara" w:cs="Times New Roman"/>
          <w:kern w:val="0"/>
          <w:sz w:val="24"/>
          <w:szCs w:val="24"/>
          <w:lang w:val="en-GB"/>
          <w14:ligatures w14:val="none"/>
        </w:rPr>
      </w:pPr>
    </w:p>
    <w:p w14:paraId="264F7BEC" w14:textId="77777777" w:rsidR="00A258F0" w:rsidRPr="00A258F0" w:rsidRDefault="00A258F0" w:rsidP="00A258F0">
      <w:pPr>
        <w:keepNext/>
        <w:keepLines/>
        <w:numPr>
          <w:ilvl w:val="0"/>
          <w:numId w:val="23"/>
        </w:numPr>
        <w:spacing w:after="0" w:line="276" w:lineRule="auto"/>
        <w:jc w:val="both"/>
        <w:outlineLvl w:val="1"/>
        <w:rPr>
          <w:rFonts w:ascii="Candara" w:eastAsia="Times New Roman" w:hAnsi="Candara" w:cs="Times New Roman"/>
          <w:b/>
          <w:bCs/>
          <w:kern w:val="0"/>
          <w:sz w:val="24"/>
          <w:szCs w:val="24"/>
          <w:lang w:val="en-GB"/>
          <w14:ligatures w14:val="none"/>
        </w:rPr>
      </w:pPr>
      <w:r w:rsidRPr="00A258F0">
        <w:rPr>
          <w:rFonts w:ascii="Candara" w:eastAsia="Times New Roman" w:hAnsi="Candara" w:cs="Times New Roman"/>
          <w:b/>
          <w:bCs/>
          <w:kern w:val="0"/>
          <w:sz w:val="24"/>
          <w:szCs w:val="24"/>
          <w:lang w:val="en-ZA"/>
          <w14:ligatures w14:val="none"/>
        </w:rPr>
        <w:t>General obligations of property valuer</w:t>
      </w:r>
      <w:bookmarkStart w:id="18" w:name="_Hlk34992734"/>
    </w:p>
    <w:bookmarkEnd w:id="18"/>
    <w:p w14:paraId="5251E539" w14:textId="77777777" w:rsidR="00A258F0" w:rsidRPr="00A258F0" w:rsidRDefault="00A258F0" w:rsidP="00A258F0">
      <w:pPr>
        <w:numPr>
          <w:ilvl w:val="1"/>
          <w:numId w:val="24"/>
        </w:num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GB"/>
          <w14:ligatures w14:val="none"/>
        </w:rPr>
        <w:t xml:space="preserve">     A</w:t>
      </w:r>
      <w:r w:rsidRPr="00A258F0">
        <w:rPr>
          <w:rFonts w:ascii="Candara" w:eastAsia="Times New Roman" w:hAnsi="Candara" w:cs="Times New Roman"/>
          <w:kern w:val="0"/>
          <w:sz w:val="24"/>
          <w:szCs w:val="24"/>
          <w:lang w:val="x-none"/>
          <w14:ligatures w14:val="none"/>
        </w:rPr>
        <w:t xml:space="preserve"> property valuer shall </w:t>
      </w:r>
      <w:r w:rsidRPr="00A258F0">
        <w:rPr>
          <w:rFonts w:ascii="Candara" w:eastAsia="Times New Roman" w:hAnsi="Candara" w:cs="Times New Roman"/>
          <w:kern w:val="0"/>
          <w:sz w:val="24"/>
          <w:szCs w:val="24"/>
          <w:lang w:val="en-GB"/>
          <w14:ligatures w14:val="none"/>
        </w:rPr>
        <w:t>-</w:t>
      </w:r>
    </w:p>
    <w:p w14:paraId="2AD3A967" w14:textId="77777777" w:rsidR="00A258F0" w:rsidRPr="00A258F0" w:rsidRDefault="00A258F0" w:rsidP="00A258F0">
      <w:pPr>
        <w:spacing w:after="0" w:line="276" w:lineRule="auto"/>
        <w:ind w:left="1440" w:hanging="72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13.1.1</w:t>
      </w:r>
      <w:r w:rsidRPr="00A258F0">
        <w:rPr>
          <w:rFonts w:ascii="Candara" w:eastAsia="Times New Roman" w:hAnsi="Candara" w:cs="Times New Roman"/>
          <w:kern w:val="0"/>
          <w:sz w:val="24"/>
          <w:szCs w:val="24"/>
          <w:lang w:val="en-GB"/>
          <w14:ligatures w14:val="none"/>
        </w:rPr>
        <w:tab/>
      </w:r>
      <w:r w:rsidRPr="00A258F0">
        <w:rPr>
          <w:rFonts w:ascii="Candara" w:eastAsia="Times New Roman" w:hAnsi="Candara" w:cs="Times New Roman"/>
          <w:kern w:val="0"/>
          <w:sz w:val="24"/>
          <w:szCs w:val="24"/>
          <w:lang w:val="x-none"/>
          <w14:ligatures w14:val="none"/>
        </w:rPr>
        <w:t xml:space="preserve">value all the real estate held under the REIT, </w:t>
      </w:r>
      <w:proofErr w:type="gramStart"/>
      <w:r w:rsidRPr="00A258F0">
        <w:rPr>
          <w:rFonts w:ascii="Candara" w:eastAsia="Times New Roman" w:hAnsi="Candara" w:cs="Times New Roman"/>
          <w:kern w:val="0"/>
          <w:sz w:val="24"/>
          <w:szCs w:val="24"/>
          <w:lang w:val="x-none"/>
          <w14:ligatures w14:val="none"/>
        </w:rPr>
        <w:t>on the basis of</w:t>
      </w:r>
      <w:proofErr w:type="gramEnd"/>
      <w:r w:rsidRPr="00A258F0">
        <w:rPr>
          <w:rFonts w:ascii="Candara" w:eastAsia="Times New Roman" w:hAnsi="Candara" w:cs="Times New Roman"/>
          <w:kern w:val="0"/>
          <w:sz w:val="24"/>
          <w:szCs w:val="24"/>
          <w:lang w:val="x-none"/>
          <w14:ligatures w14:val="none"/>
        </w:rPr>
        <w:t xml:space="preserve"> a full valuation</w:t>
      </w:r>
      <w:r w:rsidRPr="00A258F0">
        <w:rPr>
          <w:rFonts w:ascii="Candara" w:eastAsia="Times New Roman" w:hAnsi="Candara" w:cs="Times New Roman"/>
          <w:kern w:val="0"/>
          <w:sz w:val="24"/>
          <w:szCs w:val="24"/>
          <w:lang w:val="en-GB"/>
          <w14:ligatures w14:val="none"/>
        </w:rPr>
        <w:t>;</w:t>
      </w:r>
    </w:p>
    <w:p w14:paraId="1516AB43" w14:textId="77777777" w:rsidR="00A258F0" w:rsidRPr="00A258F0" w:rsidRDefault="00A258F0" w:rsidP="00A258F0">
      <w:pPr>
        <w:spacing w:after="0" w:line="276" w:lineRule="auto"/>
        <w:ind w:left="1440" w:hanging="720"/>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GB"/>
          <w14:ligatures w14:val="none"/>
        </w:rPr>
        <w:t>13.1.2</w:t>
      </w:r>
      <w:r w:rsidRPr="00A258F0">
        <w:rPr>
          <w:rFonts w:ascii="Candara" w:eastAsia="Times New Roman" w:hAnsi="Candara" w:cs="Times New Roman"/>
          <w:kern w:val="0"/>
          <w:sz w:val="24"/>
          <w:szCs w:val="24"/>
          <w:lang w:val="en-GB"/>
          <w14:ligatures w14:val="none"/>
        </w:rPr>
        <w:tab/>
      </w:r>
      <w:r w:rsidRPr="00A258F0">
        <w:rPr>
          <w:rFonts w:ascii="Candara" w:eastAsia="Times New Roman" w:hAnsi="Candara" w:cs="Times New Roman"/>
          <w:kern w:val="0"/>
          <w:sz w:val="24"/>
          <w:szCs w:val="24"/>
          <w:lang w:val="x-none"/>
          <w14:ligatures w14:val="none"/>
        </w:rPr>
        <w:t>physical</w:t>
      </w:r>
      <w:r w:rsidRPr="00A258F0">
        <w:rPr>
          <w:rFonts w:ascii="Candara" w:eastAsia="Times New Roman" w:hAnsi="Candara" w:cs="Times New Roman"/>
          <w:kern w:val="0"/>
          <w:sz w:val="24"/>
          <w:szCs w:val="24"/>
          <w:lang w:val="en-GB"/>
          <w14:ligatures w14:val="none"/>
        </w:rPr>
        <w:t>ly</w:t>
      </w:r>
      <w:r w:rsidRPr="00A258F0">
        <w:rPr>
          <w:rFonts w:ascii="Candara" w:eastAsia="Times New Roman" w:hAnsi="Candara" w:cs="Times New Roman"/>
          <w:kern w:val="0"/>
          <w:sz w:val="24"/>
          <w:szCs w:val="24"/>
          <w:lang w:val="x-none"/>
          <w14:ligatures w14:val="none"/>
        </w:rPr>
        <w:t xml:space="preserve"> inspect</w:t>
      </w:r>
      <w:r w:rsidRPr="00A258F0">
        <w:rPr>
          <w:rFonts w:ascii="Candara" w:eastAsia="Times New Roman" w:hAnsi="Candara" w:cs="Times New Roman"/>
          <w:kern w:val="0"/>
          <w:sz w:val="24"/>
          <w:szCs w:val="24"/>
          <w:lang w:val="en-GB"/>
          <w14:ligatures w14:val="none"/>
        </w:rPr>
        <w:t xml:space="preserve"> </w:t>
      </w:r>
      <w:r w:rsidRPr="00A258F0">
        <w:rPr>
          <w:rFonts w:ascii="Candara" w:eastAsia="Times New Roman" w:hAnsi="Candara" w:cs="Times New Roman"/>
          <w:kern w:val="0"/>
          <w:sz w:val="24"/>
          <w:szCs w:val="24"/>
          <w:lang w:val="x-none"/>
          <w14:ligatures w14:val="none"/>
        </w:rPr>
        <w:t>the site</w:t>
      </w:r>
      <w:r w:rsidRPr="00A258F0">
        <w:rPr>
          <w:rFonts w:ascii="Candara" w:eastAsia="Times New Roman" w:hAnsi="Candara" w:cs="Times New Roman"/>
          <w:kern w:val="0"/>
          <w:sz w:val="24"/>
          <w:szCs w:val="24"/>
          <w:lang w:val="en-GB"/>
          <w14:ligatures w14:val="none"/>
        </w:rPr>
        <w:t>s</w:t>
      </w:r>
      <w:r w:rsidRPr="00A258F0">
        <w:rPr>
          <w:rFonts w:ascii="Candara" w:eastAsia="Times New Roman" w:hAnsi="Candara" w:cs="Times New Roman"/>
          <w:kern w:val="0"/>
          <w:sz w:val="24"/>
          <w:szCs w:val="24"/>
          <w:lang w:val="x-none"/>
          <w14:ligatures w14:val="none"/>
        </w:rPr>
        <w:t xml:space="preserve"> of the real estate and an</w:t>
      </w:r>
      <w:r w:rsidRPr="00A258F0">
        <w:rPr>
          <w:rFonts w:ascii="Candara" w:eastAsia="Times New Roman" w:hAnsi="Candara" w:cs="Times New Roman"/>
          <w:kern w:val="0"/>
          <w:sz w:val="24"/>
          <w:szCs w:val="24"/>
          <w:lang w:val="en-GB"/>
          <w14:ligatures w14:val="none"/>
        </w:rPr>
        <w:t>y</w:t>
      </w:r>
      <w:r w:rsidRPr="00A258F0">
        <w:rPr>
          <w:rFonts w:ascii="Candara" w:eastAsia="Times New Roman" w:hAnsi="Candara" w:cs="Times New Roman"/>
          <w:kern w:val="0"/>
          <w:sz w:val="24"/>
          <w:szCs w:val="24"/>
          <w:lang w:val="x-none"/>
          <w14:ligatures w14:val="none"/>
        </w:rPr>
        <w:t xml:space="preserve"> building(s) and facilities erected thereon once a year, and in any event, for the purposes of issuance of new units</w:t>
      </w:r>
      <w:r w:rsidRPr="00A258F0">
        <w:rPr>
          <w:rFonts w:ascii="Candara" w:eastAsia="Times New Roman" w:hAnsi="Candara" w:cs="Times New Roman"/>
          <w:kern w:val="0"/>
          <w:sz w:val="24"/>
          <w:szCs w:val="24"/>
          <w:lang w:val="en-GB"/>
          <w14:ligatures w14:val="none"/>
        </w:rPr>
        <w:t>; and</w:t>
      </w:r>
    </w:p>
    <w:p w14:paraId="21B4F0D3"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13.1.3</w:t>
      </w:r>
      <w:r w:rsidRPr="00A258F0">
        <w:rPr>
          <w:rFonts w:ascii="Candara" w:eastAsia="Times New Roman" w:hAnsi="Candara" w:cs="Times New Roman"/>
          <w:kern w:val="0"/>
          <w:sz w:val="24"/>
          <w:szCs w:val="24"/>
          <w:lang w:val="en-GB"/>
          <w14:ligatures w14:val="none"/>
        </w:rPr>
        <w:tab/>
      </w:r>
      <w:r w:rsidRPr="00A258F0">
        <w:rPr>
          <w:rFonts w:ascii="Candara" w:eastAsia="Times New Roman" w:hAnsi="Candara" w:cs="Times New Roman"/>
          <w:kern w:val="0"/>
          <w:sz w:val="24"/>
          <w:szCs w:val="24"/>
          <w:lang w:val="x-none"/>
          <w14:ligatures w14:val="none"/>
        </w:rPr>
        <w:t xml:space="preserve">produce a valuation report </w:t>
      </w:r>
      <w:r w:rsidRPr="00A258F0">
        <w:rPr>
          <w:rFonts w:ascii="Candara" w:eastAsia="Times New Roman" w:hAnsi="Candara" w:cs="Times New Roman"/>
          <w:kern w:val="0"/>
          <w:sz w:val="24"/>
          <w:szCs w:val="24"/>
          <w:lang w:val="en-GB"/>
          <w14:ligatures w14:val="none"/>
        </w:rPr>
        <w:t xml:space="preserve">prior to the acquisition or sale </w:t>
      </w:r>
      <w:r w:rsidRPr="00A258F0">
        <w:rPr>
          <w:rFonts w:ascii="Candara" w:eastAsia="Times New Roman" w:hAnsi="Candara" w:cs="Times New Roman"/>
          <w:kern w:val="0"/>
          <w:sz w:val="24"/>
          <w:szCs w:val="24"/>
          <w:lang w:val="x-none"/>
          <w14:ligatures w14:val="none"/>
        </w:rPr>
        <w:t>o</w:t>
      </w:r>
      <w:r w:rsidRPr="00A258F0">
        <w:rPr>
          <w:rFonts w:ascii="Candara" w:eastAsia="Times New Roman" w:hAnsi="Candara" w:cs="Times New Roman"/>
          <w:kern w:val="0"/>
          <w:sz w:val="24"/>
          <w:szCs w:val="24"/>
          <w:lang w:val="en-GB"/>
          <w14:ligatures w14:val="none"/>
        </w:rPr>
        <w:t>f</w:t>
      </w:r>
      <w:r w:rsidRPr="00A258F0">
        <w:rPr>
          <w:rFonts w:ascii="Candara" w:eastAsia="Times New Roman" w:hAnsi="Candara" w:cs="Times New Roman"/>
          <w:kern w:val="0"/>
          <w:sz w:val="24"/>
          <w:szCs w:val="24"/>
          <w:lang w:val="x-none"/>
          <w14:ligatures w14:val="none"/>
        </w:rPr>
        <w:t xml:space="preserve"> </w:t>
      </w:r>
      <w:r w:rsidRPr="00A258F0">
        <w:rPr>
          <w:rFonts w:ascii="Candara" w:eastAsia="Times New Roman" w:hAnsi="Candara" w:cs="Times New Roman"/>
          <w:kern w:val="0"/>
          <w:sz w:val="24"/>
          <w:szCs w:val="24"/>
          <w:lang w:val="en-GB"/>
          <w14:ligatures w14:val="none"/>
        </w:rPr>
        <w:t xml:space="preserve">any </w:t>
      </w:r>
      <w:r w:rsidRPr="00A258F0">
        <w:rPr>
          <w:rFonts w:ascii="Candara" w:eastAsia="Times New Roman" w:hAnsi="Candara" w:cs="Times New Roman"/>
          <w:kern w:val="0"/>
          <w:sz w:val="24"/>
          <w:szCs w:val="24"/>
          <w:lang w:val="x-none"/>
          <w14:ligatures w14:val="none"/>
        </w:rPr>
        <w:t xml:space="preserve">real estate by </w:t>
      </w:r>
      <w:r w:rsidRPr="00A258F0">
        <w:rPr>
          <w:rFonts w:ascii="Candara" w:eastAsia="Times New Roman" w:hAnsi="Candara" w:cs="Times New Roman"/>
          <w:kern w:val="0"/>
          <w:sz w:val="24"/>
          <w:szCs w:val="24"/>
          <w:lang w:val="en-GB"/>
          <w14:ligatures w14:val="none"/>
        </w:rPr>
        <w:t>a</w:t>
      </w:r>
      <w:r w:rsidRPr="00A258F0">
        <w:rPr>
          <w:rFonts w:ascii="Candara" w:eastAsia="Times New Roman" w:hAnsi="Candara" w:cs="Times New Roman"/>
          <w:kern w:val="0"/>
          <w:sz w:val="24"/>
          <w:szCs w:val="24"/>
          <w:lang w:val="x-none"/>
          <w14:ligatures w14:val="none"/>
        </w:rPr>
        <w:t xml:space="preserve"> REIT</w:t>
      </w:r>
      <w:r w:rsidRPr="00A258F0">
        <w:rPr>
          <w:rFonts w:ascii="Candara" w:eastAsia="Times New Roman" w:hAnsi="Candara" w:cs="Times New Roman"/>
          <w:kern w:val="0"/>
          <w:sz w:val="24"/>
          <w:szCs w:val="24"/>
          <w:lang w:val="en-GB"/>
          <w14:ligatures w14:val="none"/>
        </w:rPr>
        <w:t>.</w:t>
      </w:r>
    </w:p>
    <w:p w14:paraId="35878D12" w14:textId="77777777" w:rsidR="00A258F0" w:rsidRPr="00A258F0" w:rsidRDefault="00A258F0" w:rsidP="00A258F0">
      <w:pPr>
        <w:spacing w:after="0" w:line="276" w:lineRule="auto"/>
        <w:jc w:val="both"/>
        <w:rPr>
          <w:rFonts w:ascii="Candara" w:eastAsia="Times New Roman" w:hAnsi="Candara" w:cs="Times New Roman"/>
          <w:kern w:val="0"/>
          <w:sz w:val="24"/>
          <w:szCs w:val="24"/>
          <w:lang w:val="en-GB"/>
          <w14:ligatures w14:val="none"/>
        </w:rPr>
      </w:pPr>
    </w:p>
    <w:p w14:paraId="2C3BAAC8"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13.2</w:t>
      </w:r>
      <w:r w:rsidRPr="00A258F0">
        <w:rPr>
          <w:rFonts w:ascii="Candara" w:eastAsia="Times New Roman" w:hAnsi="Candara" w:cs="Times New Roman"/>
          <w:kern w:val="0"/>
          <w:sz w:val="24"/>
          <w:szCs w:val="24"/>
          <w:lang w:val="en-GB"/>
          <w14:ligatures w14:val="none"/>
        </w:rPr>
        <w:tab/>
        <w:t>The valuation report produced under Clause 13.1.3 shall comply with the requirements of Clause 14.</w:t>
      </w:r>
    </w:p>
    <w:p w14:paraId="081379D3" w14:textId="77777777" w:rsidR="00A258F0" w:rsidRPr="00A258F0" w:rsidRDefault="00A258F0" w:rsidP="00A258F0">
      <w:pPr>
        <w:spacing w:after="0" w:line="276" w:lineRule="auto"/>
        <w:jc w:val="both"/>
        <w:rPr>
          <w:rFonts w:ascii="Candara" w:eastAsia="Times New Roman" w:hAnsi="Candara" w:cs="Times New Roman"/>
          <w:b/>
          <w:bCs/>
          <w:kern w:val="0"/>
          <w:sz w:val="24"/>
          <w:szCs w:val="24"/>
          <w:lang w:val="en-GB"/>
          <w14:ligatures w14:val="none"/>
        </w:rPr>
      </w:pPr>
    </w:p>
    <w:p w14:paraId="6E354BD9" w14:textId="77777777" w:rsidR="00A258F0" w:rsidRPr="00A258F0" w:rsidRDefault="00A258F0" w:rsidP="00A258F0">
      <w:pPr>
        <w:keepNext/>
        <w:keepLines/>
        <w:numPr>
          <w:ilvl w:val="0"/>
          <w:numId w:val="25"/>
        </w:numPr>
        <w:spacing w:after="0" w:line="276" w:lineRule="auto"/>
        <w:jc w:val="both"/>
        <w:outlineLvl w:val="1"/>
        <w:rPr>
          <w:rFonts w:ascii="Candara" w:eastAsia="Times New Roman" w:hAnsi="Candara" w:cs="Times New Roman"/>
          <w:b/>
          <w:bCs/>
          <w:kern w:val="0"/>
          <w:sz w:val="24"/>
          <w:szCs w:val="24"/>
          <w:lang w:val="x-none"/>
          <w14:ligatures w14:val="none"/>
        </w:rPr>
      </w:pPr>
      <w:bookmarkStart w:id="19" w:name="_Hlk35417245"/>
      <w:r w:rsidRPr="00A258F0">
        <w:rPr>
          <w:rFonts w:ascii="Candara" w:eastAsia="Times New Roman" w:hAnsi="Candara" w:cs="Times New Roman"/>
          <w:b/>
          <w:bCs/>
          <w:kern w:val="0"/>
          <w:sz w:val="24"/>
          <w:szCs w:val="24"/>
          <w:lang w:val="x-none"/>
          <w14:ligatures w14:val="none"/>
        </w:rPr>
        <w:t>Valuation report</w:t>
      </w:r>
    </w:p>
    <w:p w14:paraId="0DABA684" w14:textId="77777777" w:rsidR="00A258F0" w:rsidRPr="00A258F0" w:rsidRDefault="00A258F0" w:rsidP="00A258F0">
      <w:pPr>
        <w:numPr>
          <w:ilvl w:val="1"/>
          <w:numId w:val="16"/>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A property valuer shall produce a valuation report which shall include, as a minimum –</w:t>
      </w:r>
    </w:p>
    <w:p w14:paraId="0D1FD1F9"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en-ZA"/>
          <w14:ligatures w14:val="none"/>
        </w:rPr>
      </w:pPr>
      <w:bookmarkStart w:id="20" w:name="_Hlk35417144"/>
      <w:r w:rsidRPr="00A258F0">
        <w:rPr>
          <w:rFonts w:ascii="Candara" w:eastAsia="Times New Roman" w:hAnsi="Candara" w:cs="Times New Roman"/>
          <w:kern w:val="0"/>
          <w:sz w:val="24"/>
          <w:szCs w:val="24"/>
          <w:lang w:val="en-ZA"/>
          <w14:ligatures w14:val="none"/>
        </w:rPr>
        <w:t>14.1.1</w:t>
      </w:r>
      <w:r w:rsidRPr="00A258F0">
        <w:rPr>
          <w:rFonts w:ascii="Candara" w:eastAsia="Times New Roman" w:hAnsi="Candara" w:cs="Times New Roman"/>
          <w:kern w:val="0"/>
          <w:sz w:val="24"/>
          <w:szCs w:val="24"/>
          <w:lang w:val="en-ZA"/>
          <w14:ligatures w14:val="none"/>
        </w:rPr>
        <w:tab/>
        <w:t>all material detail in relation to the basis of valuation and the assumptions used;</w:t>
      </w:r>
    </w:p>
    <w:p w14:paraId="18C703E4"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14</w:t>
      </w:r>
      <w:r w:rsidRPr="00A258F0">
        <w:rPr>
          <w:rFonts w:ascii="Candara" w:eastAsia="Times New Roman" w:hAnsi="Candara" w:cs="Times New Roman"/>
          <w:kern w:val="0"/>
          <w:sz w:val="24"/>
          <w:szCs w:val="24"/>
          <w:lang w:val="x-none"/>
          <w14:ligatures w14:val="none"/>
        </w:rPr>
        <w:t>.</w:t>
      </w:r>
      <w:r w:rsidRPr="00A258F0">
        <w:rPr>
          <w:rFonts w:ascii="Candara" w:eastAsia="Times New Roman" w:hAnsi="Candara" w:cs="Times New Roman"/>
          <w:kern w:val="0"/>
          <w:sz w:val="24"/>
          <w:szCs w:val="24"/>
          <w:lang w:val="en-GB"/>
          <w14:ligatures w14:val="none"/>
        </w:rPr>
        <w:t>1.2</w:t>
      </w:r>
      <w:r w:rsidRPr="00A258F0">
        <w:rPr>
          <w:rFonts w:ascii="Candara" w:eastAsia="Times New Roman" w:hAnsi="Candara" w:cs="Times New Roman"/>
          <w:kern w:val="0"/>
          <w:sz w:val="24"/>
          <w:szCs w:val="24"/>
          <w:lang w:val="en-GB"/>
          <w14:ligatures w14:val="none"/>
        </w:rPr>
        <w:tab/>
      </w:r>
      <w:r w:rsidRPr="00A258F0">
        <w:rPr>
          <w:rFonts w:ascii="Candara" w:eastAsia="Times New Roman" w:hAnsi="Candara" w:cs="Times New Roman"/>
          <w:kern w:val="0"/>
          <w:sz w:val="24"/>
          <w:szCs w:val="24"/>
          <w:lang w:val="en-ZA"/>
          <w14:ligatures w14:val="none"/>
        </w:rPr>
        <w:t>a description and explanation of the valuation methodologies adopted;</w:t>
      </w:r>
      <w:bookmarkStart w:id="21" w:name="_Hlk35416966"/>
    </w:p>
    <w:p w14:paraId="25ED11C7"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t>14.1.3</w:t>
      </w:r>
      <w:r w:rsidRPr="00A258F0">
        <w:rPr>
          <w:rFonts w:ascii="Candara" w:eastAsia="Times New Roman" w:hAnsi="Candara" w:cs="Times New Roman"/>
          <w:kern w:val="0"/>
          <w:sz w:val="24"/>
          <w:szCs w:val="24"/>
          <w:lang w:val="en-ZA"/>
          <w14:ligatures w14:val="none"/>
        </w:rPr>
        <w:tab/>
        <w:t>the following particulars in respect of each property:</w:t>
      </w:r>
    </w:p>
    <w:bookmarkEnd w:id="19"/>
    <w:bookmarkEnd w:id="20"/>
    <w:bookmarkEnd w:id="21"/>
    <w:p w14:paraId="12CFD1DE" w14:textId="77777777" w:rsidR="00A258F0" w:rsidRPr="00A258F0" w:rsidRDefault="00A258F0" w:rsidP="00A258F0">
      <w:pPr>
        <w:spacing w:after="0" w:line="276" w:lineRule="auto"/>
        <w:ind w:left="2160" w:hanging="720"/>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 xml:space="preserve">a) </w:t>
      </w:r>
      <w:r w:rsidRPr="00A258F0">
        <w:rPr>
          <w:rFonts w:ascii="Candara" w:eastAsia="Times New Roman" w:hAnsi="Candara" w:cs="Times New Roman"/>
          <w:kern w:val="0"/>
          <w:sz w:val="24"/>
          <w:szCs w:val="24"/>
          <w:lang w:val="en-ZA"/>
          <w14:ligatures w14:val="none"/>
        </w:rPr>
        <w:tab/>
        <w:t>an address sufficient to identify the property, which shall generally include the postal address, lot number and such further designation as is registered with the appropriate government authorities;</w:t>
      </w:r>
    </w:p>
    <w:p w14:paraId="49B2EB91"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b)</w:t>
      </w:r>
      <w:r w:rsidRPr="00A258F0">
        <w:rPr>
          <w:rFonts w:ascii="Candara" w:eastAsia="Times New Roman" w:hAnsi="Candara" w:cs="Times New Roman"/>
          <w:kern w:val="0"/>
          <w:sz w:val="24"/>
          <w:szCs w:val="24"/>
          <w:lang w:val="en-ZA"/>
          <w14:ligatures w14:val="none"/>
        </w:rPr>
        <w:tab/>
        <w:t>the nature of the interest the REIT holds in the property (e.g. if it is a statutory or Presidential lease, and the remainder of the term if it is a leasehold);</w:t>
      </w:r>
    </w:p>
    <w:p w14:paraId="7004032C"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c)</w:t>
      </w:r>
      <w:r w:rsidRPr="00A258F0">
        <w:rPr>
          <w:rFonts w:ascii="Candara" w:eastAsia="Times New Roman" w:hAnsi="Candara" w:cs="Times New Roman"/>
          <w:kern w:val="0"/>
          <w:sz w:val="24"/>
          <w:szCs w:val="24"/>
          <w:lang w:val="en-ZA"/>
          <w14:ligatures w14:val="none"/>
        </w:rPr>
        <w:tab/>
        <w:t>the existing or current usage of the property (e.g. shops, offices, factories, residential, etc);</w:t>
      </w:r>
    </w:p>
    <w:p w14:paraId="64FAA598"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d)</w:t>
      </w:r>
      <w:r w:rsidRPr="00A258F0">
        <w:rPr>
          <w:rFonts w:ascii="Candara" w:eastAsia="Times New Roman" w:hAnsi="Candara" w:cs="Times New Roman"/>
          <w:kern w:val="0"/>
          <w:sz w:val="24"/>
          <w:szCs w:val="24"/>
          <w:lang w:val="en-ZA"/>
          <w14:ligatures w14:val="none"/>
        </w:rPr>
        <w:tab/>
        <w:t>a brief description of the property, such as the age of the building, the site area, gross floor area, net lettable floor area, and the current planning use;</w:t>
      </w:r>
    </w:p>
    <w:p w14:paraId="7EAFA6BC"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lastRenderedPageBreak/>
        <w:t>e)</w:t>
      </w:r>
      <w:r w:rsidRPr="00A258F0">
        <w:rPr>
          <w:rFonts w:ascii="Candara" w:eastAsia="Times New Roman" w:hAnsi="Candara" w:cs="Times New Roman"/>
          <w:kern w:val="0"/>
          <w:sz w:val="24"/>
          <w:szCs w:val="24"/>
          <w:lang w:val="en-ZA"/>
          <w14:ligatures w14:val="none"/>
        </w:rPr>
        <w:tab/>
        <w:t>the options or rights of pre-emption and other incumbrances concerning or affecting the property;</w:t>
      </w:r>
    </w:p>
    <w:p w14:paraId="339C776E"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f)</w:t>
      </w:r>
      <w:r w:rsidRPr="00A258F0">
        <w:rPr>
          <w:rFonts w:ascii="Candara" w:eastAsia="Times New Roman" w:hAnsi="Candara" w:cs="Times New Roman"/>
          <w:kern w:val="0"/>
          <w:sz w:val="24"/>
          <w:szCs w:val="24"/>
          <w:lang w:val="en-ZA"/>
          <w14:ligatures w14:val="none"/>
        </w:rPr>
        <w:tab/>
        <w:t>the occupancy rate;</w:t>
      </w:r>
    </w:p>
    <w:p w14:paraId="149E77A1"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g)</w:t>
      </w:r>
      <w:r w:rsidRPr="00A258F0">
        <w:rPr>
          <w:rFonts w:ascii="Candara" w:eastAsia="Times New Roman" w:hAnsi="Candara" w:cs="Times New Roman"/>
          <w:kern w:val="0"/>
          <w:sz w:val="24"/>
          <w:szCs w:val="24"/>
          <w:lang w:val="en-ZA"/>
          <w14:ligatures w14:val="none"/>
        </w:rPr>
        <w:tab/>
        <w:t>lease cycle duration;</w:t>
      </w:r>
    </w:p>
    <w:p w14:paraId="1E60059A"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h)</w:t>
      </w:r>
      <w:r w:rsidRPr="00A258F0">
        <w:rPr>
          <w:rFonts w:ascii="Candara" w:eastAsia="Times New Roman" w:hAnsi="Candara" w:cs="Times New Roman"/>
          <w:kern w:val="0"/>
          <w:sz w:val="24"/>
          <w:szCs w:val="24"/>
          <w:lang w:val="en-ZA"/>
          <w14:ligatures w14:val="none"/>
        </w:rPr>
        <w:tab/>
        <w:t>lease expiry profile;</w:t>
      </w:r>
    </w:p>
    <w:p w14:paraId="64C39B91"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i)</w:t>
      </w:r>
      <w:r w:rsidRPr="00A258F0">
        <w:rPr>
          <w:rFonts w:ascii="Candara" w:eastAsia="Times New Roman" w:hAnsi="Candara" w:cs="Times New Roman"/>
          <w:kern w:val="0"/>
          <w:sz w:val="24"/>
          <w:szCs w:val="24"/>
          <w:lang w:val="en-ZA"/>
          <w14:ligatures w14:val="none"/>
        </w:rPr>
        <w:tab/>
        <w:t>a summary of the terms of any sub-lease or tenancies, including repair obligations, granted to the tenants of the property;</w:t>
      </w:r>
    </w:p>
    <w:p w14:paraId="3F33F37A"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j)</w:t>
      </w:r>
      <w:r w:rsidRPr="00A258F0">
        <w:rPr>
          <w:rFonts w:ascii="Candara" w:eastAsia="Times New Roman" w:hAnsi="Candara" w:cs="Times New Roman"/>
          <w:kern w:val="0"/>
          <w:sz w:val="24"/>
          <w:szCs w:val="24"/>
          <w:lang w:val="en-ZA"/>
          <w14:ligatures w14:val="none"/>
        </w:rPr>
        <w:tab/>
        <w:t>the fair value existing at the date the valuation was performed;</w:t>
      </w:r>
    </w:p>
    <w:p w14:paraId="47105514"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k)</w:t>
      </w:r>
      <w:r w:rsidRPr="00A258F0">
        <w:rPr>
          <w:rFonts w:ascii="Candara" w:eastAsia="Times New Roman" w:hAnsi="Candara" w:cs="Times New Roman"/>
          <w:kern w:val="0"/>
          <w:sz w:val="24"/>
          <w:szCs w:val="24"/>
          <w:lang w:val="en-ZA"/>
          <w14:ligatures w14:val="none"/>
        </w:rPr>
        <w:tab/>
        <w:t>the existing monthly rental before tax if the property is wholly or partly let together with the amount and description of any outgoings or disbursements from the rent, and, if materially different, the estimated current monthly market rental obtained, on the basis that the property was available to let on the effective date as at which the property was valued;</w:t>
      </w:r>
    </w:p>
    <w:p w14:paraId="589CBE39"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l)</w:t>
      </w:r>
      <w:r w:rsidRPr="00A258F0">
        <w:rPr>
          <w:rFonts w:ascii="Candara" w:eastAsia="Times New Roman" w:hAnsi="Candara" w:cs="Times New Roman"/>
          <w:kern w:val="0"/>
          <w:sz w:val="24"/>
          <w:szCs w:val="24"/>
          <w:lang w:val="en-ZA"/>
          <w14:ligatures w14:val="none"/>
        </w:rPr>
        <w:tab/>
        <w:t>the estimated current net yield;</w:t>
      </w:r>
    </w:p>
    <w:p w14:paraId="103A885F"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m)</w:t>
      </w:r>
      <w:r w:rsidRPr="00A258F0">
        <w:rPr>
          <w:rFonts w:ascii="Candara" w:eastAsia="Times New Roman" w:hAnsi="Candara" w:cs="Times New Roman"/>
          <w:kern w:val="0"/>
          <w:sz w:val="24"/>
          <w:szCs w:val="24"/>
          <w:lang w:val="en-ZA"/>
          <w14:ligatures w14:val="none"/>
        </w:rPr>
        <w:tab/>
        <w:t>a summary of any rent review provisions, where material;</w:t>
      </w:r>
    </w:p>
    <w:p w14:paraId="308E5B10"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n)</w:t>
      </w:r>
      <w:r w:rsidRPr="00A258F0">
        <w:rPr>
          <w:rFonts w:ascii="Candara" w:eastAsia="Times New Roman" w:hAnsi="Candara" w:cs="Times New Roman"/>
          <w:kern w:val="0"/>
          <w:sz w:val="24"/>
          <w:szCs w:val="24"/>
          <w:lang w:val="en-ZA"/>
          <w14:ligatures w14:val="none"/>
        </w:rPr>
        <w:tab/>
        <w:t>the amount of vacant space, where material;</w:t>
      </w:r>
    </w:p>
    <w:p w14:paraId="60483147"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0)</w:t>
      </w:r>
      <w:r w:rsidRPr="00A258F0">
        <w:rPr>
          <w:rFonts w:ascii="Candara" w:eastAsia="Times New Roman" w:hAnsi="Candara" w:cs="Times New Roman"/>
          <w:kern w:val="0"/>
          <w:sz w:val="24"/>
          <w:szCs w:val="24"/>
          <w:lang w:val="en-ZA"/>
          <w14:ligatures w14:val="none"/>
        </w:rPr>
        <w:tab/>
        <w:t>Material information regarding the title of the subject property as contained in the relevant legal opinion, and a discussion as to whether any and how the legal opinions have been taken into consideration in the valuation of the relevant property; and</w:t>
      </w:r>
    </w:p>
    <w:p w14:paraId="4C976109"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p)</w:t>
      </w:r>
      <w:r w:rsidRPr="00A258F0">
        <w:rPr>
          <w:rFonts w:ascii="Candara" w:eastAsia="Times New Roman" w:hAnsi="Candara" w:cs="Times New Roman"/>
          <w:kern w:val="0"/>
          <w:sz w:val="24"/>
          <w:szCs w:val="24"/>
          <w:lang w:val="en-ZA"/>
          <w14:ligatures w14:val="none"/>
        </w:rPr>
        <w:tab/>
        <w:t>any other matter which, in the valuer’s opinion, may affect the property or its value;</w:t>
      </w:r>
    </w:p>
    <w:p w14:paraId="667273DA"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14.1.4</w:t>
      </w:r>
      <w:r w:rsidRPr="00A258F0">
        <w:rPr>
          <w:rFonts w:ascii="Candara" w:eastAsia="Times New Roman" w:hAnsi="Candara" w:cs="Times New Roman"/>
          <w:b/>
          <w:bCs/>
          <w:kern w:val="0"/>
          <w:sz w:val="24"/>
          <w:szCs w:val="24"/>
          <w:lang w:val="en-ZA"/>
          <w14:ligatures w14:val="none"/>
        </w:rPr>
        <w:tab/>
      </w:r>
      <w:r w:rsidRPr="00A258F0">
        <w:rPr>
          <w:rFonts w:ascii="Candara" w:eastAsia="Times New Roman" w:hAnsi="Candara" w:cs="Times New Roman"/>
          <w:kern w:val="0"/>
          <w:sz w:val="24"/>
          <w:szCs w:val="24"/>
          <w:lang w:val="en-ZA"/>
          <w14:ligatures w14:val="none"/>
        </w:rPr>
        <w:t>particulars (as set out in c) of any real estate for which the REIT has an option to purchase;</w:t>
      </w:r>
    </w:p>
    <w:p w14:paraId="4FD36D60"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14.1.5</w:t>
      </w:r>
      <w:r w:rsidRPr="00A258F0">
        <w:rPr>
          <w:rFonts w:ascii="Candara" w:eastAsia="Times New Roman" w:hAnsi="Candara" w:cs="Times New Roman"/>
          <w:kern w:val="0"/>
          <w:sz w:val="24"/>
          <w:szCs w:val="24"/>
          <w:lang w:val="en-ZA"/>
          <w14:ligatures w14:val="none"/>
        </w:rPr>
        <w:tab/>
        <w:t>a letter stating the independent status of the property valuer and that the valuation report is prepared on a fair and unbiased basis;</w:t>
      </w:r>
    </w:p>
    <w:p w14:paraId="7D17ED63"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14.1.6</w:t>
      </w:r>
      <w:r w:rsidRPr="00A258F0">
        <w:rPr>
          <w:rFonts w:ascii="Candara" w:eastAsia="Times New Roman" w:hAnsi="Candara" w:cs="Times New Roman"/>
          <w:kern w:val="0"/>
          <w:sz w:val="24"/>
          <w:szCs w:val="24"/>
          <w:lang w:val="en-ZA"/>
          <w14:ligatures w14:val="none"/>
        </w:rPr>
        <w:tab/>
        <w:t>a statement as to the valuation methodology and assumptions used, and justification of the assumptions; and</w:t>
      </w:r>
    </w:p>
    <w:p w14:paraId="19FAF64A"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14.1.7</w:t>
      </w:r>
      <w:r w:rsidRPr="00A258F0">
        <w:rPr>
          <w:rFonts w:ascii="Candara" w:eastAsia="Times New Roman" w:hAnsi="Candara" w:cs="Times New Roman"/>
          <w:kern w:val="0"/>
          <w:sz w:val="24"/>
          <w:szCs w:val="24"/>
          <w:lang w:val="en-ZA"/>
          <w14:ligatures w14:val="none"/>
        </w:rPr>
        <w:tab/>
        <w:t xml:space="preserve">an explanation of the rationale for choosing the </w:t>
      </w:r>
      <w:proofErr w:type="gramStart"/>
      <w:r w:rsidRPr="00A258F0">
        <w:rPr>
          <w:rFonts w:ascii="Candara" w:eastAsia="Times New Roman" w:hAnsi="Candara" w:cs="Times New Roman"/>
          <w:kern w:val="0"/>
          <w:sz w:val="24"/>
          <w:szCs w:val="24"/>
          <w:lang w:val="en-ZA"/>
          <w14:ligatures w14:val="none"/>
        </w:rPr>
        <w:t>particular valuation</w:t>
      </w:r>
      <w:proofErr w:type="gramEnd"/>
      <w:r w:rsidRPr="00A258F0">
        <w:rPr>
          <w:rFonts w:ascii="Candara" w:eastAsia="Times New Roman" w:hAnsi="Candara" w:cs="Times New Roman"/>
          <w:kern w:val="0"/>
          <w:sz w:val="24"/>
          <w:szCs w:val="24"/>
          <w:lang w:val="en-ZA"/>
          <w14:ligatures w14:val="none"/>
        </w:rPr>
        <w:t xml:space="preserve"> method if more than one method is adopted.</w:t>
      </w:r>
    </w:p>
    <w:p w14:paraId="4BC72A28"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x-none"/>
          <w14:ligatures w14:val="none"/>
        </w:rPr>
      </w:pPr>
    </w:p>
    <w:p w14:paraId="32A91FFE" w14:textId="77777777" w:rsidR="00A258F0" w:rsidRPr="00A258F0" w:rsidRDefault="00A258F0" w:rsidP="00A258F0">
      <w:pPr>
        <w:numPr>
          <w:ilvl w:val="1"/>
          <w:numId w:val="20"/>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Whenever a valuation report is prepared for the REIT, the date of the valuation report shall be –</w:t>
      </w:r>
    </w:p>
    <w:p w14:paraId="1D3D167D" w14:textId="77777777" w:rsidR="00A258F0" w:rsidRPr="00A258F0" w:rsidRDefault="00A258F0" w:rsidP="00A258F0">
      <w:pPr>
        <w:spacing w:after="0" w:line="276" w:lineRule="auto"/>
        <w:ind w:left="1440" w:hanging="720"/>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GB"/>
          <w14:ligatures w14:val="none"/>
        </w:rPr>
        <w:t>14.2.1</w:t>
      </w:r>
      <w:r w:rsidRPr="00A258F0">
        <w:rPr>
          <w:rFonts w:ascii="Candara" w:eastAsia="Times New Roman" w:hAnsi="Candara" w:cs="Times New Roman"/>
          <w:kern w:val="0"/>
          <w:sz w:val="24"/>
          <w:szCs w:val="24"/>
          <w:lang w:val="en-GB"/>
          <w14:ligatures w14:val="none"/>
        </w:rPr>
        <w:tab/>
        <w:t>t</w:t>
      </w:r>
      <w:r w:rsidRPr="00A258F0">
        <w:rPr>
          <w:rFonts w:ascii="Candara" w:eastAsia="Times New Roman" w:hAnsi="Candara" w:cs="Times New Roman"/>
          <w:kern w:val="0"/>
          <w:sz w:val="24"/>
          <w:szCs w:val="24"/>
          <w:lang w:val="x-none"/>
          <w14:ligatures w14:val="none"/>
        </w:rPr>
        <w:t xml:space="preserve">he date the property is valued, if </w:t>
      </w:r>
      <w:r w:rsidRPr="00A258F0">
        <w:rPr>
          <w:rFonts w:ascii="Candara" w:eastAsia="Times New Roman" w:hAnsi="Candara" w:cs="Times New Roman"/>
          <w:kern w:val="0"/>
          <w:sz w:val="24"/>
          <w:szCs w:val="24"/>
          <w:lang w:val="en-GB"/>
          <w14:ligatures w14:val="none"/>
        </w:rPr>
        <w:t>the</w:t>
      </w:r>
      <w:r w:rsidRPr="00A258F0">
        <w:rPr>
          <w:rFonts w:ascii="Candara" w:eastAsia="Times New Roman" w:hAnsi="Candara" w:cs="Times New Roman"/>
          <w:kern w:val="0"/>
          <w:sz w:val="24"/>
          <w:szCs w:val="24"/>
          <w:lang w:val="x-none"/>
          <w14:ligatures w14:val="none"/>
        </w:rPr>
        <w:t xml:space="preserve"> report is prepared for the purpose of calculating the net asset value of the REIT; or</w:t>
      </w:r>
    </w:p>
    <w:p w14:paraId="4B946A43" w14:textId="196AB030" w:rsidR="00A258F0" w:rsidRPr="00A258F0" w:rsidRDefault="00A258F0" w:rsidP="00A258F0">
      <w:pPr>
        <w:spacing w:after="0" w:line="276" w:lineRule="auto"/>
        <w:ind w:left="1440" w:hanging="720"/>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GB"/>
          <w14:ligatures w14:val="none"/>
        </w:rPr>
        <w:t>14.2.2</w:t>
      </w:r>
      <w:r w:rsidRPr="00A258F0">
        <w:rPr>
          <w:rFonts w:ascii="Candara" w:eastAsia="Times New Roman" w:hAnsi="Candara" w:cs="Times New Roman"/>
          <w:kern w:val="0"/>
          <w:sz w:val="24"/>
          <w:szCs w:val="24"/>
          <w:lang w:val="en-GB"/>
          <w14:ligatures w14:val="none"/>
        </w:rPr>
        <w:tab/>
        <w:t xml:space="preserve">a date which is not more </w:t>
      </w:r>
      <w:r w:rsidRPr="00BC6034">
        <w:rPr>
          <w:rFonts w:ascii="Candara" w:eastAsia="Times New Roman" w:hAnsi="Candara" w:cs="Times New Roman"/>
          <w:color w:val="EE0000"/>
          <w:kern w:val="0"/>
          <w:sz w:val="24"/>
          <w:szCs w:val="24"/>
          <w:lang w:val="en-GB"/>
          <w14:ligatures w14:val="none"/>
        </w:rPr>
        <w:t>than</w:t>
      </w:r>
      <w:r w:rsidRPr="00A258F0">
        <w:rPr>
          <w:rFonts w:ascii="Candara" w:eastAsia="Times New Roman" w:hAnsi="Candara" w:cs="Times New Roman"/>
          <w:kern w:val="0"/>
          <w:sz w:val="24"/>
          <w:szCs w:val="24"/>
          <w:lang w:val="en-GB"/>
          <w14:ligatures w14:val="none"/>
        </w:rPr>
        <w:t xml:space="preserve"> three months before the date on which a prospectus is issued or the sale and purchase agreement or other agreement to transfer legal title is signed.</w:t>
      </w:r>
    </w:p>
    <w:p w14:paraId="17BD76AA" w14:textId="77777777" w:rsidR="00A258F0" w:rsidRPr="00A258F0" w:rsidRDefault="00A258F0" w:rsidP="00A258F0">
      <w:pPr>
        <w:spacing w:after="0" w:line="276" w:lineRule="auto"/>
        <w:jc w:val="both"/>
        <w:rPr>
          <w:rFonts w:ascii="Candara" w:eastAsia="Times New Roman" w:hAnsi="Candara" w:cs="Times New Roman"/>
          <w:kern w:val="0"/>
          <w:sz w:val="24"/>
          <w:szCs w:val="24"/>
          <w:lang w:val="x-none"/>
          <w14:ligatures w14:val="none"/>
        </w:rPr>
      </w:pPr>
    </w:p>
    <w:p w14:paraId="5A7E27EE" w14:textId="77777777" w:rsidR="00A258F0" w:rsidRPr="00A258F0" w:rsidRDefault="00A258F0" w:rsidP="00A258F0">
      <w:pPr>
        <w:numPr>
          <w:ilvl w:val="0"/>
          <w:numId w:val="11"/>
        </w:numPr>
        <w:spacing w:after="0" w:line="276" w:lineRule="auto"/>
        <w:contextualSpacing/>
        <w:jc w:val="both"/>
        <w:rPr>
          <w:rFonts w:ascii="Candara" w:eastAsia="Times New Roman" w:hAnsi="Candara" w:cs="Times New Roman"/>
          <w:b/>
          <w:bCs/>
          <w:kern w:val="0"/>
          <w:sz w:val="24"/>
          <w:szCs w:val="24"/>
          <w:lang w:val="x-none"/>
          <w14:ligatures w14:val="none"/>
        </w:rPr>
      </w:pPr>
      <w:bookmarkStart w:id="22" w:name="_Hlk36108308"/>
      <w:r w:rsidRPr="00A258F0">
        <w:rPr>
          <w:rFonts w:ascii="Candara" w:eastAsia="Times New Roman" w:hAnsi="Candara" w:cs="Times New Roman"/>
          <w:b/>
          <w:bCs/>
          <w:kern w:val="0"/>
          <w:sz w:val="24"/>
          <w:szCs w:val="24"/>
          <w:lang w:val="x-none"/>
          <w14:ligatures w14:val="none"/>
        </w:rPr>
        <w:t>Retirement of property valuer</w:t>
      </w:r>
    </w:p>
    <w:p w14:paraId="34CEBCF0" w14:textId="13BE461A" w:rsidR="00A258F0" w:rsidRPr="00A258F0" w:rsidRDefault="00A258F0" w:rsidP="00A258F0">
      <w:pPr>
        <w:numPr>
          <w:ilvl w:val="1"/>
          <w:numId w:val="7"/>
        </w:numPr>
        <w:spacing w:after="0" w:line="276" w:lineRule="auto"/>
        <w:ind w:left="720" w:hanging="720"/>
        <w:contextualSpacing/>
        <w:jc w:val="both"/>
        <w:rPr>
          <w:rFonts w:ascii="Candara" w:eastAsia="Times New Roman" w:hAnsi="Candara" w:cs="Times New Roman"/>
          <w:color w:val="EE0000"/>
          <w:kern w:val="0"/>
          <w:sz w:val="24"/>
          <w:szCs w:val="24"/>
          <w:lang w:val="en-ZA"/>
          <w14:ligatures w14:val="none"/>
        </w:rPr>
      </w:pPr>
      <w:r w:rsidRPr="00A258F0">
        <w:rPr>
          <w:rFonts w:ascii="Candara" w:eastAsia="Times New Roman" w:hAnsi="Candara" w:cs="Times New Roman"/>
          <w:color w:val="000000" w:themeColor="text1"/>
          <w:kern w:val="0"/>
          <w:sz w:val="24"/>
          <w:szCs w:val="24"/>
          <w:lang w:val="en-ZA"/>
          <w14:ligatures w14:val="none"/>
        </w:rPr>
        <w:lastRenderedPageBreak/>
        <w:t xml:space="preserve">A property valuer shall retire after the valuer has conducted valuations of the real estate of the REIT for </w:t>
      </w:r>
      <w:r w:rsidRPr="00A258F0">
        <w:rPr>
          <w:rFonts w:ascii="Candara" w:eastAsia="Times New Roman" w:hAnsi="Candara" w:cs="Times New Roman"/>
          <w:color w:val="EE0000"/>
          <w:kern w:val="0"/>
          <w:sz w:val="24"/>
          <w:szCs w:val="24"/>
          <w:lang w:val="en-ZA"/>
          <w14:ligatures w14:val="none"/>
        </w:rPr>
        <w:t>5 consecutive years</w:t>
      </w:r>
      <w:r w:rsidRPr="00A258F0">
        <w:rPr>
          <w:rFonts w:ascii="Candara" w:eastAsia="Times New Roman" w:hAnsi="Candara" w:cs="Times New Roman"/>
          <w:color w:val="000000" w:themeColor="text1"/>
          <w:kern w:val="0"/>
          <w:sz w:val="24"/>
          <w:szCs w:val="24"/>
          <w:lang w:val="en-ZA"/>
          <w14:ligatures w14:val="none"/>
        </w:rPr>
        <w:t xml:space="preserve">, and the same valuer may not be re-appointed until the expiration of </w:t>
      </w:r>
      <w:r w:rsidRPr="00A258F0">
        <w:rPr>
          <w:rFonts w:ascii="Candara" w:eastAsia="Times New Roman" w:hAnsi="Candara" w:cs="Times New Roman"/>
          <w:color w:val="EE0000"/>
          <w:kern w:val="0"/>
          <w:sz w:val="24"/>
          <w:szCs w:val="24"/>
          <w:lang w:val="en-ZA"/>
          <w14:ligatures w14:val="none"/>
        </w:rPr>
        <w:t xml:space="preserve">5 years </w:t>
      </w:r>
      <w:r w:rsidRPr="00A258F0">
        <w:rPr>
          <w:rFonts w:ascii="Candara" w:eastAsia="Times New Roman" w:hAnsi="Candara" w:cs="Times New Roman"/>
          <w:color w:val="000000" w:themeColor="text1"/>
          <w:kern w:val="0"/>
          <w:sz w:val="24"/>
          <w:szCs w:val="24"/>
          <w:lang w:val="en-ZA"/>
          <w14:ligatures w14:val="none"/>
        </w:rPr>
        <w:t>after the last engagement as the REIT’s property valuer.</w:t>
      </w:r>
    </w:p>
    <w:p w14:paraId="7A33171B" w14:textId="77777777" w:rsidR="00A258F0" w:rsidRPr="00A258F0" w:rsidRDefault="00A258F0" w:rsidP="00A258F0">
      <w:pPr>
        <w:spacing w:after="0" w:line="276" w:lineRule="auto"/>
        <w:ind w:left="720"/>
        <w:contextualSpacing/>
        <w:jc w:val="both"/>
        <w:rPr>
          <w:rFonts w:ascii="Candara" w:eastAsia="Times New Roman" w:hAnsi="Candara" w:cs="Times New Roman"/>
          <w:kern w:val="0"/>
          <w:sz w:val="24"/>
          <w:szCs w:val="24"/>
          <w:lang w:val="x-none"/>
          <w14:ligatures w14:val="none"/>
        </w:rPr>
      </w:pPr>
    </w:p>
    <w:p w14:paraId="150A516F" w14:textId="77777777" w:rsidR="00A258F0" w:rsidRPr="00A258F0" w:rsidRDefault="00A258F0" w:rsidP="00A258F0">
      <w:pPr>
        <w:numPr>
          <w:ilvl w:val="2"/>
          <w:numId w:val="18"/>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A property valuer shall retire in all other cases provided for in the constitutive     documents.</w:t>
      </w:r>
    </w:p>
    <w:p w14:paraId="47E2D515" w14:textId="77777777" w:rsidR="00A258F0" w:rsidRPr="00A258F0" w:rsidRDefault="00A258F0" w:rsidP="00A258F0">
      <w:pPr>
        <w:spacing w:after="0" w:line="276" w:lineRule="auto"/>
        <w:ind w:left="720"/>
        <w:contextualSpacing/>
        <w:jc w:val="both"/>
        <w:rPr>
          <w:rFonts w:ascii="Candara" w:eastAsia="Times New Roman" w:hAnsi="Candara" w:cs="Times New Roman"/>
          <w:kern w:val="0"/>
          <w:sz w:val="24"/>
          <w:szCs w:val="24"/>
          <w:lang w:val="en-ZA"/>
          <w14:ligatures w14:val="none"/>
        </w:rPr>
      </w:pPr>
    </w:p>
    <w:p w14:paraId="64156496" w14:textId="2078EA15" w:rsidR="00A258F0" w:rsidRPr="00A258F0" w:rsidRDefault="00A258F0" w:rsidP="00A258F0">
      <w:pPr>
        <w:numPr>
          <w:ilvl w:val="2"/>
          <w:numId w:val="26"/>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 xml:space="preserve">The property valuer shall be subject to removal by notice in writing from the </w:t>
      </w:r>
      <w:r w:rsidRPr="00A258F0">
        <w:rPr>
          <w:rFonts w:ascii="Candara" w:eastAsia="Times New Roman" w:hAnsi="Candara" w:cs="Times New Roman"/>
          <w:color w:val="EE0000"/>
          <w:kern w:val="0"/>
          <w:sz w:val="24"/>
          <w:szCs w:val="24"/>
          <w:lang w:val="en-ZA"/>
          <w14:ligatures w14:val="none"/>
        </w:rPr>
        <w:t>REIT Manager</w:t>
      </w:r>
      <w:r w:rsidRPr="00A258F0">
        <w:rPr>
          <w:rFonts w:ascii="Candara" w:eastAsia="Times New Roman" w:hAnsi="Candara" w:cs="Times New Roman"/>
          <w:kern w:val="0"/>
          <w:sz w:val="24"/>
          <w:szCs w:val="24"/>
          <w:lang w:val="en-ZA"/>
          <w14:ligatures w14:val="none"/>
        </w:rPr>
        <w:t xml:space="preserve"> in any of the following event</w:t>
      </w:r>
      <w:r w:rsidR="00AA2E47">
        <w:rPr>
          <w:rFonts w:ascii="Candara" w:eastAsia="Times New Roman" w:hAnsi="Candara" w:cs="Times New Roman"/>
          <w:kern w:val="0"/>
          <w:sz w:val="24"/>
          <w:szCs w:val="24"/>
          <w:lang w:val="en-ZA"/>
          <w14:ligatures w14:val="none"/>
        </w:rPr>
        <w:t>s</w:t>
      </w:r>
      <w:r w:rsidRPr="00A258F0">
        <w:rPr>
          <w:rFonts w:ascii="Candara" w:eastAsia="Times New Roman" w:hAnsi="Candara" w:cs="Times New Roman"/>
          <w:kern w:val="0"/>
          <w:sz w:val="24"/>
          <w:szCs w:val="24"/>
          <w:lang w:val="en-ZA"/>
          <w14:ligatures w14:val="none"/>
        </w:rPr>
        <w:t>--</w:t>
      </w:r>
    </w:p>
    <w:p w14:paraId="23C0C628" w14:textId="77777777" w:rsidR="00A258F0" w:rsidRPr="00A258F0" w:rsidRDefault="00A258F0" w:rsidP="00A258F0">
      <w:pPr>
        <w:spacing w:after="0" w:line="276" w:lineRule="auto"/>
        <w:contextualSpacing/>
        <w:jc w:val="both"/>
        <w:rPr>
          <w:rFonts w:ascii="Candara" w:eastAsia="Times New Roman" w:hAnsi="Candara" w:cs="Times New Roman"/>
          <w:kern w:val="0"/>
          <w:sz w:val="24"/>
          <w:szCs w:val="24"/>
          <w:lang w:val="en-ZA"/>
          <w14:ligatures w14:val="none"/>
        </w:rPr>
      </w:pPr>
      <w:bookmarkStart w:id="23" w:name="_Hlk35421276"/>
    </w:p>
    <w:bookmarkEnd w:id="22"/>
    <w:bookmarkEnd w:id="23"/>
    <w:p w14:paraId="357EA314" w14:textId="77777777" w:rsidR="00A258F0" w:rsidRPr="00A258F0" w:rsidRDefault="00A258F0" w:rsidP="00A258F0">
      <w:pPr>
        <w:numPr>
          <w:ilvl w:val="2"/>
          <w:numId w:val="15"/>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 xml:space="preserve">the property valuer goes into liquidation, becomes bankrupt or has a receiver appointed over its assets or ceases to have qualified valuation surveyors; </w:t>
      </w:r>
    </w:p>
    <w:p w14:paraId="56431918" w14:textId="77777777" w:rsidR="00A258F0" w:rsidRPr="00A258F0" w:rsidRDefault="00A258F0" w:rsidP="00A258F0">
      <w:pPr>
        <w:numPr>
          <w:ilvl w:val="2"/>
          <w:numId w:val="27"/>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the firm’s qualified valuation surveyor is no longer in good standing with the Zambia Institute of Valuation Surveyors;</w:t>
      </w:r>
    </w:p>
    <w:p w14:paraId="67269DF6" w14:textId="3B637CE5" w:rsidR="00A258F0" w:rsidRPr="00A258F0" w:rsidRDefault="00A258F0" w:rsidP="00A258F0">
      <w:pPr>
        <w:numPr>
          <w:ilvl w:val="2"/>
          <w:numId w:val="28"/>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 xml:space="preserve">for good and sufficient reason, if the </w:t>
      </w:r>
      <w:r w:rsidRPr="00A258F0">
        <w:rPr>
          <w:rFonts w:ascii="Candara" w:eastAsia="Times New Roman" w:hAnsi="Candara" w:cs="Times New Roman"/>
          <w:color w:val="EE0000"/>
          <w:kern w:val="0"/>
          <w:sz w:val="24"/>
          <w:szCs w:val="24"/>
          <w:lang w:val="en-ZA"/>
          <w14:ligatures w14:val="none"/>
        </w:rPr>
        <w:t xml:space="preserve">REIT Manager </w:t>
      </w:r>
      <w:r w:rsidRPr="00A258F0">
        <w:rPr>
          <w:rFonts w:ascii="Candara" w:eastAsia="Times New Roman" w:hAnsi="Candara" w:cs="Times New Roman"/>
          <w:kern w:val="0"/>
          <w:sz w:val="24"/>
          <w:szCs w:val="24"/>
          <w:lang w:val="en-ZA"/>
          <w14:ligatures w14:val="none"/>
        </w:rPr>
        <w:t>states in writing that a change in the property valuer is desirable in the interests of the unit holders; or</w:t>
      </w:r>
    </w:p>
    <w:p w14:paraId="4F86C3F4" w14:textId="77777777" w:rsidR="00A258F0" w:rsidRPr="00A258F0" w:rsidRDefault="00A258F0" w:rsidP="00A258F0">
      <w:pPr>
        <w:numPr>
          <w:ilvl w:val="2"/>
          <w:numId w:val="29"/>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an ordinary resolution is passed by the unit holders to dismiss the property valuer.</w:t>
      </w:r>
    </w:p>
    <w:p w14:paraId="00183C77" w14:textId="77777777" w:rsidR="00A258F0" w:rsidRPr="00A258F0" w:rsidRDefault="00A258F0" w:rsidP="00A258F0">
      <w:pPr>
        <w:spacing w:after="0" w:line="276" w:lineRule="auto"/>
        <w:jc w:val="both"/>
        <w:rPr>
          <w:rFonts w:ascii="Candara" w:eastAsia="Times New Roman" w:hAnsi="Candara" w:cs="Times New Roman"/>
          <w:kern w:val="0"/>
          <w:sz w:val="24"/>
          <w:szCs w:val="24"/>
          <w:lang w:val="en-ZA"/>
          <w14:ligatures w14:val="none"/>
        </w:rPr>
      </w:pPr>
    </w:p>
    <w:p w14:paraId="3CD44605" w14:textId="0C1EB018" w:rsidR="00A258F0" w:rsidRPr="00A258F0" w:rsidRDefault="00A258F0" w:rsidP="00A258F0">
      <w:pPr>
        <w:shd w:val="clear" w:color="auto" w:fill="FFFFFF"/>
        <w:spacing w:after="0" w:line="276" w:lineRule="auto"/>
        <w:ind w:left="72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15.4</w:t>
      </w:r>
      <w:r w:rsidRPr="00A258F0">
        <w:rPr>
          <w:rFonts w:ascii="Candara" w:eastAsia="Times New Roman" w:hAnsi="Candara" w:cs="Times New Roman"/>
          <w:kern w:val="0"/>
          <w:sz w:val="24"/>
          <w:szCs w:val="24"/>
          <w:lang w:val="en-ZA"/>
          <w14:ligatures w14:val="none"/>
        </w:rPr>
        <w:tab/>
        <w:t xml:space="preserve">A property valuer shall, prior to removal by a </w:t>
      </w:r>
      <w:r w:rsidRPr="00552CE7">
        <w:rPr>
          <w:rFonts w:ascii="Candara" w:eastAsia="Times New Roman" w:hAnsi="Candara" w:cs="Times New Roman"/>
          <w:color w:val="EE0000"/>
          <w:kern w:val="0"/>
          <w:sz w:val="24"/>
          <w:szCs w:val="24"/>
          <w:lang w:val="en-ZA"/>
          <w14:ligatures w14:val="none"/>
        </w:rPr>
        <w:t>REIT</w:t>
      </w:r>
      <w:r w:rsidRPr="00A258F0">
        <w:rPr>
          <w:rFonts w:ascii="Candara" w:eastAsia="Times New Roman" w:hAnsi="Candara" w:cs="Times New Roman"/>
          <w:color w:val="EE0000"/>
          <w:kern w:val="0"/>
          <w:sz w:val="24"/>
          <w:szCs w:val="24"/>
          <w:lang w:val="en-ZA"/>
          <w14:ligatures w14:val="none"/>
        </w:rPr>
        <w:t xml:space="preserve"> Manager </w:t>
      </w:r>
      <w:r w:rsidRPr="00A258F0">
        <w:rPr>
          <w:rFonts w:ascii="Candara" w:eastAsia="Times New Roman" w:hAnsi="Candara" w:cs="Times New Roman"/>
          <w:kern w:val="0"/>
          <w:sz w:val="24"/>
          <w:szCs w:val="24"/>
          <w:lang w:val="en-ZA"/>
          <w14:ligatures w14:val="none"/>
        </w:rPr>
        <w:t xml:space="preserve">under clause </w:t>
      </w:r>
      <w:r w:rsidRPr="0063124F">
        <w:rPr>
          <w:rFonts w:ascii="Candara" w:eastAsia="Times New Roman" w:hAnsi="Candara" w:cs="Times New Roman"/>
          <w:color w:val="000000" w:themeColor="text1"/>
          <w:kern w:val="0"/>
          <w:sz w:val="24"/>
          <w:szCs w:val="24"/>
          <w:lang w:val="en-ZA"/>
          <w14:ligatures w14:val="none"/>
        </w:rPr>
        <w:t>1</w:t>
      </w:r>
      <w:r w:rsidR="00EA5840" w:rsidRPr="0063124F">
        <w:rPr>
          <w:rFonts w:ascii="Candara" w:eastAsia="Times New Roman" w:hAnsi="Candara" w:cs="Times New Roman"/>
          <w:color w:val="000000" w:themeColor="text1"/>
          <w:kern w:val="0"/>
          <w:sz w:val="24"/>
          <w:szCs w:val="24"/>
          <w:lang w:val="en-ZA"/>
          <w14:ligatures w14:val="none"/>
        </w:rPr>
        <w:t>5</w:t>
      </w:r>
      <w:r w:rsidRPr="0063124F">
        <w:rPr>
          <w:rFonts w:ascii="Candara" w:eastAsia="Times New Roman" w:hAnsi="Candara" w:cs="Times New Roman"/>
          <w:color w:val="000000" w:themeColor="text1"/>
          <w:kern w:val="0"/>
          <w:sz w:val="24"/>
          <w:szCs w:val="24"/>
          <w:lang w:val="en-ZA"/>
          <w14:ligatures w14:val="none"/>
        </w:rPr>
        <w:t>.3</w:t>
      </w:r>
      <w:r w:rsidRPr="00A258F0">
        <w:rPr>
          <w:rFonts w:ascii="Candara" w:eastAsia="Times New Roman" w:hAnsi="Candara" w:cs="Times New Roman"/>
          <w:kern w:val="0"/>
          <w:sz w:val="24"/>
          <w:szCs w:val="24"/>
          <w:lang w:val="en-ZA"/>
          <w14:ligatures w14:val="none"/>
        </w:rPr>
        <w:t>, be given an opportunity to be heard.</w:t>
      </w:r>
    </w:p>
    <w:p w14:paraId="368F0EC7" w14:textId="77777777" w:rsidR="00A258F0" w:rsidRPr="00A258F0" w:rsidRDefault="00A258F0" w:rsidP="00A258F0">
      <w:pPr>
        <w:spacing w:after="0" w:line="276" w:lineRule="auto"/>
        <w:ind w:left="720" w:hanging="720"/>
        <w:contextualSpacing/>
        <w:jc w:val="both"/>
        <w:rPr>
          <w:rFonts w:ascii="Candara" w:eastAsia="Times New Roman" w:hAnsi="Candara" w:cs="Times New Roman"/>
          <w:kern w:val="0"/>
          <w:sz w:val="24"/>
          <w:szCs w:val="24"/>
          <w:lang w:val="en-ZA"/>
          <w14:ligatures w14:val="none"/>
        </w:rPr>
      </w:pPr>
    </w:p>
    <w:p w14:paraId="2936AB0E" w14:textId="59BE9A1C" w:rsidR="00A258F0" w:rsidRPr="00A258F0" w:rsidRDefault="00A258F0" w:rsidP="00A258F0">
      <w:pPr>
        <w:spacing w:after="0" w:line="276" w:lineRule="auto"/>
        <w:ind w:left="720" w:hanging="72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ZA"/>
          <w14:ligatures w14:val="none"/>
        </w:rPr>
        <w:t>15.5</w:t>
      </w:r>
      <w:r w:rsidRPr="00A258F0">
        <w:rPr>
          <w:rFonts w:ascii="Candara" w:eastAsia="Times New Roman" w:hAnsi="Candara" w:cs="Times New Roman"/>
          <w:kern w:val="0"/>
          <w:sz w:val="24"/>
          <w:szCs w:val="24"/>
          <w:lang w:val="en-ZA"/>
          <w14:ligatures w14:val="none"/>
        </w:rPr>
        <w:tab/>
        <w:t xml:space="preserve">Upon the retirement or removal of the valuer, the </w:t>
      </w:r>
      <w:r w:rsidRPr="00A258F0">
        <w:rPr>
          <w:rFonts w:ascii="Candara" w:eastAsia="Times New Roman" w:hAnsi="Candara" w:cs="Times New Roman"/>
          <w:color w:val="EE0000"/>
          <w:kern w:val="0"/>
          <w:sz w:val="24"/>
          <w:szCs w:val="24"/>
          <w:lang w:val="en-ZA"/>
          <w14:ligatures w14:val="none"/>
        </w:rPr>
        <w:t xml:space="preserve">REIT Manager </w:t>
      </w:r>
      <w:r w:rsidRPr="00A258F0">
        <w:rPr>
          <w:rFonts w:ascii="Candara" w:eastAsia="Times New Roman" w:hAnsi="Candara" w:cs="Times New Roman"/>
          <w:kern w:val="0"/>
          <w:sz w:val="24"/>
          <w:szCs w:val="24"/>
          <w:lang w:val="en-ZA"/>
          <w14:ligatures w14:val="none"/>
        </w:rPr>
        <w:t>shall appoint a new property valuer approved by the Trustee that meets the eligibility requirement of clause 12.</w:t>
      </w:r>
    </w:p>
    <w:p w14:paraId="314D0BDB" w14:textId="77777777" w:rsidR="00A258F0" w:rsidRPr="00A258F0" w:rsidRDefault="00A258F0" w:rsidP="00A258F0">
      <w:pPr>
        <w:spacing w:after="0" w:line="276" w:lineRule="auto"/>
        <w:jc w:val="both"/>
        <w:rPr>
          <w:rFonts w:ascii="Candara" w:eastAsia="Times New Roman" w:hAnsi="Candara" w:cs="Times New Roman"/>
          <w:kern w:val="0"/>
          <w:sz w:val="24"/>
          <w:szCs w:val="24"/>
          <w:lang w:val="en-GB"/>
          <w14:ligatures w14:val="none"/>
        </w:rPr>
      </w:pPr>
    </w:p>
    <w:p w14:paraId="73CCAD3E" w14:textId="77777777" w:rsidR="00A258F0" w:rsidRPr="00A258F0" w:rsidRDefault="00A258F0" w:rsidP="00A258F0">
      <w:pPr>
        <w:keepNext/>
        <w:keepLines/>
        <w:numPr>
          <w:ilvl w:val="0"/>
          <w:numId w:val="30"/>
        </w:numPr>
        <w:spacing w:after="0" w:line="276" w:lineRule="auto"/>
        <w:jc w:val="both"/>
        <w:outlineLvl w:val="1"/>
        <w:rPr>
          <w:rFonts w:ascii="Candara" w:eastAsia="Times New Roman" w:hAnsi="Candara" w:cs="Times New Roman"/>
          <w:b/>
          <w:bCs/>
          <w:kern w:val="0"/>
          <w:sz w:val="24"/>
          <w:szCs w:val="24"/>
          <w:lang w:val="x-none"/>
          <w14:ligatures w14:val="none"/>
        </w:rPr>
      </w:pPr>
      <w:r w:rsidRPr="00A258F0">
        <w:rPr>
          <w:rFonts w:ascii="Candara" w:eastAsia="Times New Roman" w:hAnsi="Candara" w:cs="Times New Roman"/>
          <w:b/>
          <w:bCs/>
          <w:kern w:val="0"/>
          <w:sz w:val="24"/>
          <w:szCs w:val="24"/>
          <w:lang w:val="x-none"/>
          <w14:ligatures w14:val="none"/>
        </w:rPr>
        <w:t>Acquisition and disposal of real estate and price</w:t>
      </w:r>
    </w:p>
    <w:p w14:paraId="0E1F17D1" w14:textId="77777777" w:rsidR="00A258F0" w:rsidRPr="00A258F0" w:rsidRDefault="00A258F0" w:rsidP="00A258F0">
      <w:pPr>
        <w:spacing w:after="0" w:line="276" w:lineRule="auto"/>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t>16.1</w:t>
      </w:r>
      <w:r w:rsidRPr="00A258F0">
        <w:rPr>
          <w:rFonts w:ascii="Candara" w:eastAsia="Times New Roman" w:hAnsi="Candara" w:cs="Times New Roman"/>
          <w:kern w:val="0"/>
          <w:sz w:val="24"/>
          <w:szCs w:val="24"/>
          <w:lang w:val="en-ZA"/>
          <w14:ligatures w14:val="none"/>
        </w:rPr>
        <w:tab/>
        <w:t>A REIT shall not:</w:t>
      </w:r>
    </w:p>
    <w:p w14:paraId="59E15CCE"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GB"/>
          <w14:ligatures w14:val="none"/>
        </w:rPr>
        <w:t>16.1.1</w:t>
      </w:r>
      <w:r w:rsidRPr="00A258F0">
        <w:rPr>
          <w:rFonts w:ascii="Candara" w:eastAsia="Times New Roman" w:hAnsi="Candara" w:cs="Times New Roman"/>
          <w:kern w:val="0"/>
          <w:sz w:val="24"/>
          <w:szCs w:val="24"/>
          <w:lang w:val="en-GB"/>
          <w14:ligatures w14:val="none"/>
        </w:rPr>
        <w:tab/>
      </w:r>
      <w:r w:rsidRPr="00A258F0">
        <w:rPr>
          <w:rFonts w:ascii="Candara" w:eastAsia="Times New Roman" w:hAnsi="Candara" w:cs="Times New Roman"/>
          <w:kern w:val="0"/>
          <w:sz w:val="24"/>
          <w:szCs w:val="24"/>
          <w:lang w:val="x-none"/>
          <w14:ligatures w14:val="none"/>
        </w:rPr>
        <w:t xml:space="preserve">acquire a real estate at a price which exceeds the price in the valuation report by more than ten percent unless the acquisition is approved by a special resolution of the REIT unit holders; or </w:t>
      </w:r>
    </w:p>
    <w:p w14:paraId="35B2274C"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GB"/>
          <w14:ligatures w14:val="none"/>
        </w:rPr>
        <w:t>16.1.2</w:t>
      </w:r>
      <w:r w:rsidRPr="00A258F0">
        <w:rPr>
          <w:rFonts w:ascii="Candara" w:eastAsia="Times New Roman" w:hAnsi="Candara" w:cs="Times New Roman"/>
          <w:kern w:val="0"/>
          <w:sz w:val="24"/>
          <w:szCs w:val="24"/>
          <w:lang w:val="en-GB"/>
          <w14:ligatures w14:val="none"/>
        </w:rPr>
        <w:tab/>
        <w:t>dispose of a real estate at a price lower than ninety percent of the value assessed in the valuation report unless the disposal is approved by a special resolution of the REIT unit holders.</w:t>
      </w:r>
    </w:p>
    <w:p w14:paraId="0E9A6DFF"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GB"/>
          <w14:ligatures w14:val="none"/>
        </w:rPr>
      </w:pPr>
    </w:p>
    <w:p w14:paraId="557A8BE1"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16.2</w:t>
      </w:r>
      <w:r w:rsidRPr="00A258F0">
        <w:rPr>
          <w:rFonts w:ascii="Candara" w:eastAsia="Times New Roman" w:hAnsi="Candara" w:cs="Times New Roman"/>
          <w:kern w:val="0"/>
          <w:sz w:val="24"/>
          <w:szCs w:val="24"/>
          <w:lang w:val="en-GB"/>
          <w14:ligatures w14:val="none"/>
        </w:rPr>
        <w:tab/>
        <w:t xml:space="preserve">A valuation report produced pursuant to </w:t>
      </w:r>
      <w:r w:rsidRPr="00A258F0">
        <w:rPr>
          <w:rFonts w:ascii="Candara" w:eastAsia="Times New Roman" w:hAnsi="Candara" w:cs="Times New Roman"/>
          <w:color w:val="EE0000"/>
          <w:kern w:val="0"/>
          <w:sz w:val="24"/>
          <w:szCs w:val="24"/>
          <w:lang w:val="en-GB"/>
          <w14:ligatures w14:val="none"/>
        </w:rPr>
        <w:t xml:space="preserve">Clause 14 </w:t>
      </w:r>
      <w:r w:rsidRPr="00A258F0">
        <w:rPr>
          <w:rFonts w:ascii="Candara" w:eastAsia="Times New Roman" w:hAnsi="Candara" w:cs="Times New Roman"/>
          <w:kern w:val="0"/>
          <w:sz w:val="24"/>
          <w:szCs w:val="24"/>
          <w:lang w:val="en-GB"/>
          <w14:ligatures w14:val="none"/>
        </w:rPr>
        <w:t xml:space="preserve">shall not be more than twelve months old. </w:t>
      </w:r>
    </w:p>
    <w:p w14:paraId="59551213"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GB"/>
          <w14:ligatures w14:val="none"/>
        </w:rPr>
      </w:pPr>
    </w:p>
    <w:p w14:paraId="2FA34CDA"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GB"/>
          <w14:ligatures w14:val="none"/>
        </w:rPr>
        <w:lastRenderedPageBreak/>
        <w:t>16.3</w:t>
      </w:r>
      <w:r w:rsidRPr="00A258F0">
        <w:rPr>
          <w:rFonts w:ascii="Candara" w:eastAsia="Times New Roman" w:hAnsi="Candara" w:cs="Times New Roman"/>
          <w:kern w:val="0"/>
          <w:sz w:val="24"/>
          <w:szCs w:val="24"/>
          <w:lang w:val="en-GB"/>
          <w14:ligatures w14:val="none"/>
        </w:rPr>
        <w:tab/>
      </w:r>
      <w:r w:rsidRPr="00A258F0">
        <w:rPr>
          <w:rFonts w:ascii="Candara" w:eastAsia="Times New Roman" w:hAnsi="Candara" w:cs="Times New Roman"/>
          <w:kern w:val="0"/>
          <w:sz w:val="24"/>
          <w:szCs w:val="24"/>
          <w:lang w:val="x-none"/>
          <w14:ligatures w14:val="none"/>
        </w:rPr>
        <w:t>Where the disposal of an asset would exceed fifty percent of the total asset value</w:t>
      </w:r>
      <w:r w:rsidRPr="00A258F0">
        <w:rPr>
          <w:rFonts w:ascii="Candara" w:eastAsia="Times New Roman" w:hAnsi="Candara" w:cs="Times New Roman"/>
          <w:kern w:val="0"/>
          <w:sz w:val="24"/>
          <w:szCs w:val="24"/>
          <w:lang w:val="en-GB"/>
          <w14:ligatures w14:val="none"/>
        </w:rPr>
        <w:t xml:space="preserve"> of the REIT</w:t>
      </w:r>
      <w:r w:rsidRPr="00A258F0">
        <w:rPr>
          <w:rFonts w:ascii="Candara" w:eastAsia="Times New Roman" w:hAnsi="Candara" w:cs="Times New Roman"/>
          <w:kern w:val="0"/>
          <w:sz w:val="24"/>
          <w:szCs w:val="24"/>
          <w:lang w:val="x-none"/>
          <w14:ligatures w14:val="none"/>
        </w:rPr>
        <w:t xml:space="preserve">, the </w:t>
      </w:r>
      <w:r w:rsidRPr="00A258F0">
        <w:rPr>
          <w:rFonts w:ascii="Candara" w:eastAsia="Times New Roman" w:hAnsi="Candara" w:cs="Times New Roman"/>
          <w:kern w:val="0"/>
          <w:sz w:val="24"/>
          <w:szCs w:val="24"/>
          <w:lang w:val="en-GB"/>
          <w14:ligatures w14:val="none"/>
        </w:rPr>
        <w:t xml:space="preserve">unit holders shall approve the </w:t>
      </w:r>
      <w:r w:rsidRPr="00A258F0">
        <w:rPr>
          <w:rFonts w:ascii="Candara" w:eastAsia="Times New Roman" w:hAnsi="Candara" w:cs="Times New Roman"/>
          <w:kern w:val="0"/>
          <w:sz w:val="24"/>
          <w:szCs w:val="24"/>
          <w:lang w:val="x-none"/>
          <w14:ligatures w14:val="none"/>
        </w:rPr>
        <w:t xml:space="preserve">disposal by ordinary resolution prior to </w:t>
      </w:r>
      <w:r w:rsidRPr="00A258F0">
        <w:rPr>
          <w:rFonts w:ascii="Candara" w:eastAsia="Times New Roman" w:hAnsi="Candara" w:cs="Times New Roman"/>
          <w:kern w:val="0"/>
          <w:sz w:val="24"/>
          <w:szCs w:val="24"/>
          <w:lang w:val="en-GB"/>
          <w14:ligatures w14:val="none"/>
        </w:rPr>
        <w:t xml:space="preserve">the REIT Manager </w:t>
      </w:r>
      <w:r w:rsidRPr="00A258F0">
        <w:rPr>
          <w:rFonts w:ascii="Candara" w:eastAsia="Times New Roman" w:hAnsi="Candara" w:cs="Times New Roman"/>
          <w:kern w:val="0"/>
          <w:sz w:val="24"/>
          <w:szCs w:val="24"/>
          <w:lang w:val="x-none"/>
          <w14:ligatures w14:val="none"/>
        </w:rPr>
        <w:t xml:space="preserve">entering into a binding contract for </w:t>
      </w:r>
      <w:r w:rsidRPr="00A258F0">
        <w:rPr>
          <w:rFonts w:ascii="Candara" w:eastAsia="Times New Roman" w:hAnsi="Candara" w:cs="Times New Roman"/>
          <w:kern w:val="0"/>
          <w:sz w:val="24"/>
          <w:szCs w:val="24"/>
          <w:lang w:val="en-GB"/>
          <w14:ligatures w14:val="none"/>
        </w:rPr>
        <w:t xml:space="preserve">the </w:t>
      </w:r>
      <w:r w:rsidRPr="00A258F0">
        <w:rPr>
          <w:rFonts w:ascii="Candara" w:eastAsia="Times New Roman" w:hAnsi="Candara" w:cs="Times New Roman"/>
          <w:kern w:val="0"/>
          <w:sz w:val="24"/>
          <w:szCs w:val="24"/>
          <w:lang w:val="x-none"/>
          <w14:ligatures w14:val="none"/>
        </w:rPr>
        <w:t>disposal</w:t>
      </w:r>
      <w:r w:rsidRPr="00A258F0">
        <w:rPr>
          <w:rFonts w:ascii="Candara" w:eastAsia="Times New Roman" w:hAnsi="Candara" w:cs="Times New Roman"/>
          <w:kern w:val="0"/>
          <w:sz w:val="24"/>
          <w:szCs w:val="24"/>
          <w:lang w:val="en-GB"/>
          <w14:ligatures w14:val="none"/>
        </w:rPr>
        <w:t>,</w:t>
      </w:r>
      <w:r w:rsidRPr="00A258F0">
        <w:rPr>
          <w:rFonts w:ascii="Candara" w:eastAsia="Times New Roman" w:hAnsi="Candara" w:cs="Times New Roman"/>
          <w:kern w:val="0"/>
          <w:sz w:val="24"/>
          <w:szCs w:val="24"/>
          <w:lang w:val="x-none"/>
          <w14:ligatures w14:val="none"/>
        </w:rPr>
        <w:t xml:space="preserve"> except where a disposal is for the purpose of terminating or winding up the REIT.</w:t>
      </w:r>
    </w:p>
    <w:p w14:paraId="26C81AE4"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ZA"/>
          <w14:ligatures w14:val="none"/>
        </w:rPr>
      </w:pPr>
    </w:p>
    <w:p w14:paraId="65BC728B" w14:textId="102B1F0E"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16.4</w:t>
      </w:r>
      <w:r w:rsidRPr="00A258F0">
        <w:rPr>
          <w:rFonts w:ascii="Candara" w:eastAsia="Times New Roman" w:hAnsi="Candara" w:cs="Times New Roman"/>
          <w:kern w:val="0"/>
          <w:sz w:val="24"/>
          <w:szCs w:val="24"/>
          <w:lang w:val="en-ZA"/>
          <w14:ligatures w14:val="none"/>
        </w:rPr>
        <w:tab/>
        <w:t xml:space="preserve">The Trustee and the </w:t>
      </w:r>
      <w:r w:rsidRPr="00A258F0">
        <w:rPr>
          <w:rFonts w:ascii="Candara" w:eastAsia="Times New Roman" w:hAnsi="Candara" w:cs="Times New Roman"/>
          <w:color w:val="EE0000"/>
          <w:kern w:val="0"/>
          <w:sz w:val="24"/>
          <w:szCs w:val="24"/>
          <w:lang w:val="en-ZA"/>
          <w14:ligatures w14:val="none"/>
        </w:rPr>
        <w:t xml:space="preserve">REIT Manager </w:t>
      </w:r>
      <w:r w:rsidRPr="00A258F0">
        <w:rPr>
          <w:rFonts w:ascii="Candara" w:eastAsia="Times New Roman" w:hAnsi="Candara" w:cs="Times New Roman"/>
          <w:kern w:val="0"/>
          <w:sz w:val="24"/>
          <w:szCs w:val="24"/>
          <w:lang w:val="en-ZA"/>
          <w14:ligatures w14:val="none"/>
        </w:rPr>
        <w:t>of a REIT shall, before acquiring any real estate as an asset of the REIT, ensure that the prospective property –</w:t>
      </w:r>
    </w:p>
    <w:p w14:paraId="098336E9" w14:textId="77777777" w:rsidR="00A258F0" w:rsidRPr="00A258F0" w:rsidRDefault="00A258F0" w:rsidP="00A258F0">
      <w:pPr>
        <w:tabs>
          <w:tab w:val="left" w:pos="1440"/>
        </w:tabs>
        <w:spacing w:after="0" w:line="276" w:lineRule="auto"/>
        <w:ind w:left="1440" w:hanging="720"/>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t>16.4.1</w:t>
      </w:r>
      <w:r w:rsidRPr="00A258F0">
        <w:rPr>
          <w:rFonts w:ascii="Candara" w:eastAsia="Times New Roman" w:hAnsi="Candara" w:cs="Times New Roman"/>
          <w:kern w:val="0"/>
          <w:sz w:val="24"/>
          <w:szCs w:val="24"/>
          <w:lang w:val="en-ZA"/>
          <w14:ligatures w14:val="none"/>
        </w:rPr>
        <w:tab/>
        <w:t>is tenanted on a commercial basis to a tenant(s) paying rent at commercial rates;</w:t>
      </w:r>
    </w:p>
    <w:p w14:paraId="09DE3827"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t>16.4.2</w:t>
      </w:r>
      <w:r w:rsidRPr="00A258F0">
        <w:rPr>
          <w:rFonts w:ascii="Candara" w:eastAsia="Times New Roman" w:hAnsi="Candara" w:cs="Times New Roman"/>
          <w:kern w:val="0"/>
          <w:sz w:val="24"/>
          <w:szCs w:val="24"/>
          <w:lang w:val="en-ZA"/>
          <w14:ligatures w14:val="none"/>
        </w:rPr>
        <w:tab/>
        <w:t>has good prospects for future net rental income and is competitively located as evidenced by market studies;</w:t>
      </w:r>
    </w:p>
    <w:p w14:paraId="2D1CE9CA"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t>16.4.3</w:t>
      </w:r>
      <w:r w:rsidRPr="00A258F0">
        <w:rPr>
          <w:rFonts w:ascii="Candara" w:eastAsia="Times New Roman" w:hAnsi="Candara" w:cs="Times New Roman"/>
          <w:kern w:val="0"/>
          <w:sz w:val="24"/>
          <w:szCs w:val="24"/>
          <w:lang w:val="en-ZA"/>
          <w14:ligatures w14:val="none"/>
        </w:rPr>
        <w:tab/>
        <w:t>is complete and located within a good catchment area as evidenced by market studies;</w:t>
      </w:r>
    </w:p>
    <w:p w14:paraId="4941B802"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16.4.4</w:t>
      </w:r>
      <w:r w:rsidRPr="00A258F0">
        <w:rPr>
          <w:rFonts w:ascii="Candara" w:eastAsia="Times New Roman" w:hAnsi="Candara" w:cs="Times New Roman"/>
          <w:kern w:val="0"/>
          <w:sz w:val="24"/>
          <w:szCs w:val="24"/>
          <w:lang w:val="en-ZA"/>
          <w14:ligatures w14:val="none"/>
        </w:rPr>
        <w:tab/>
        <w:t>is in a good state of repair or if it requires redevelopment or capital expenditure, this has been factored into the purchase price as reflected in the –</w:t>
      </w:r>
    </w:p>
    <w:p w14:paraId="793D0575"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a)</w:t>
      </w:r>
      <w:r w:rsidRPr="00A258F0">
        <w:rPr>
          <w:rFonts w:ascii="Candara" w:eastAsia="Times New Roman" w:hAnsi="Candara" w:cs="Times New Roman"/>
          <w:kern w:val="0"/>
          <w:sz w:val="24"/>
          <w:szCs w:val="24"/>
          <w:lang w:val="en-GB"/>
          <w14:ligatures w14:val="none"/>
        </w:rPr>
        <w:tab/>
        <w:t>valuation obtained prior to the acquisition;</w:t>
      </w:r>
    </w:p>
    <w:p w14:paraId="35074673" w14:textId="77777777" w:rsidR="00A258F0" w:rsidRPr="00A258F0" w:rsidRDefault="00A258F0" w:rsidP="00A258F0">
      <w:pPr>
        <w:spacing w:after="0" w:line="276" w:lineRule="auto"/>
        <w:ind w:left="2160" w:hanging="720"/>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b)</w:t>
      </w:r>
      <w:r w:rsidRPr="00A258F0">
        <w:rPr>
          <w:rFonts w:ascii="Candara" w:eastAsia="Times New Roman" w:hAnsi="Candara" w:cs="Times New Roman"/>
          <w:kern w:val="0"/>
          <w:sz w:val="24"/>
          <w:szCs w:val="24"/>
          <w:lang w:val="en-GB"/>
          <w14:ligatures w14:val="none"/>
        </w:rPr>
        <w:tab/>
        <w:t xml:space="preserve">budget prepared by the </w:t>
      </w:r>
      <w:r w:rsidRPr="00A258F0">
        <w:rPr>
          <w:rFonts w:ascii="Candara" w:eastAsia="Times New Roman" w:hAnsi="Candara" w:cs="Times New Roman"/>
          <w:color w:val="EE0000"/>
          <w:kern w:val="0"/>
          <w:sz w:val="24"/>
          <w:szCs w:val="24"/>
          <w:lang w:val="en-GB"/>
          <w14:ligatures w14:val="none"/>
        </w:rPr>
        <w:t>REIT Manager</w:t>
      </w:r>
      <w:r w:rsidRPr="00A258F0">
        <w:rPr>
          <w:rFonts w:ascii="Candara" w:eastAsia="Times New Roman" w:hAnsi="Candara" w:cs="Times New Roman"/>
          <w:kern w:val="0"/>
          <w:sz w:val="24"/>
          <w:szCs w:val="24"/>
          <w:lang w:val="en-GB"/>
          <w14:ligatures w14:val="none"/>
        </w:rPr>
        <w:t>; and</w:t>
      </w:r>
    </w:p>
    <w:p w14:paraId="732687CF" w14:textId="77777777" w:rsidR="00A258F0" w:rsidRPr="00A258F0" w:rsidRDefault="00A258F0" w:rsidP="00A258F0">
      <w:pPr>
        <w:spacing w:after="0" w:line="276" w:lineRule="auto"/>
        <w:ind w:left="2160" w:hanging="720"/>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t>c)</w:t>
      </w:r>
      <w:r w:rsidRPr="00A258F0">
        <w:rPr>
          <w:rFonts w:ascii="Candara" w:eastAsia="Times New Roman" w:hAnsi="Candara" w:cs="Times New Roman"/>
          <w:kern w:val="0"/>
          <w:sz w:val="24"/>
          <w:szCs w:val="24"/>
          <w:lang w:val="en-GB"/>
          <w14:ligatures w14:val="none"/>
        </w:rPr>
        <w:tab/>
        <w:t>disclosure in the report of the structural engineer obtained on the condition of the real estate to be acquired.</w:t>
      </w:r>
    </w:p>
    <w:p w14:paraId="28350ED4" w14:textId="77777777" w:rsidR="00A258F0" w:rsidRPr="00A258F0" w:rsidRDefault="00A258F0" w:rsidP="00A258F0">
      <w:pPr>
        <w:spacing w:after="0" w:line="276" w:lineRule="auto"/>
        <w:jc w:val="both"/>
        <w:rPr>
          <w:rFonts w:ascii="Candara" w:eastAsia="Times New Roman" w:hAnsi="Candara" w:cs="Times New Roman"/>
          <w:kern w:val="0"/>
          <w:sz w:val="24"/>
          <w:szCs w:val="24"/>
          <w:lang w:val="en-ZA"/>
          <w14:ligatures w14:val="none"/>
        </w:rPr>
      </w:pPr>
    </w:p>
    <w:p w14:paraId="1686B3F5"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16.5</w:t>
      </w:r>
      <w:r w:rsidRPr="00A258F0">
        <w:rPr>
          <w:rFonts w:ascii="Candara" w:eastAsia="Times New Roman" w:hAnsi="Candara" w:cs="Times New Roman"/>
          <w:kern w:val="0"/>
          <w:sz w:val="24"/>
          <w:szCs w:val="24"/>
          <w:lang w:val="en-ZA"/>
          <w14:ligatures w14:val="none"/>
        </w:rPr>
        <w:tab/>
        <w:t>Notwithstanding clause 16.4 a REIT may acquire a real estate which is not fully tenanted at the time of acquisition provided that –</w:t>
      </w:r>
    </w:p>
    <w:p w14:paraId="48B288C8"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t>16.5.1</w:t>
      </w:r>
      <w:r w:rsidRPr="00A258F0">
        <w:rPr>
          <w:rFonts w:ascii="Candara" w:eastAsia="Times New Roman" w:hAnsi="Candara" w:cs="Times New Roman"/>
          <w:kern w:val="0"/>
          <w:sz w:val="24"/>
          <w:szCs w:val="24"/>
          <w:lang w:val="en-ZA"/>
          <w14:ligatures w14:val="none"/>
        </w:rPr>
        <w:tab/>
        <w:t xml:space="preserve">the </w:t>
      </w:r>
      <w:proofErr w:type="gramStart"/>
      <w:r w:rsidRPr="00A258F0">
        <w:rPr>
          <w:rFonts w:ascii="Candara" w:eastAsia="Times New Roman" w:hAnsi="Candara" w:cs="Times New Roman"/>
          <w:color w:val="EE0000"/>
          <w:kern w:val="0"/>
          <w:sz w:val="24"/>
          <w:szCs w:val="24"/>
          <w:lang w:val="en-ZA"/>
          <w14:ligatures w14:val="none"/>
        </w:rPr>
        <w:t>REIT  Manager</w:t>
      </w:r>
      <w:proofErr w:type="gramEnd"/>
      <w:r w:rsidRPr="00A258F0">
        <w:rPr>
          <w:rFonts w:ascii="Candara" w:eastAsia="Times New Roman" w:hAnsi="Candara" w:cs="Times New Roman"/>
          <w:color w:val="EE0000"/>
          <w:kern w:val="0"/>
          <w:sz w:val="24"/>
          <w:szCs w:val="24"/>
          <w:lang w:val="en-ZA"/>
          <w14:ligatures w14:val="none"/>
        </w:rPr>
        <w:t xml:space="preserve"> </w:t>
      </w:r>
      <w:r w:rsidRPr="00A258F0">
        <w:rPr>
          <w:rFonts w:ascii="Candara" w:eastAsia="Times New Roman" w:hAnsi="Candara" w:cs="Times New Roman"/>
          <w:kern w:val="0"/>
          <w:sz w:val="24"/>
          <w:szCs w:val="24"/>
          <w:lang w:val="en-ZA"/>
          <w14:ligatures w14:val="none"/>
        </w:rPr>
        <w:t xml:space="preserve">reasonably believes that there is good potential to secure tenants within a reasonable </w:t>
      </w:r>
      <w:proofErr w:type="gramStart"/>
      <w:r w:rsidRPr="00A258F0">
        <w:rPr>
          <w:rFonts w:ascii="Candara" w:eastAsia="Times New Roman" w:hAnsi="Candara" w:cs="Times New Roman"/>
          <w:kern w:val="0"/>
          <w:sz w:val="24"/>
          <w:szCs w:val="24"/>
          <w:lang w:val="en-ZA"/>
          <w14:ligatures w14:val="none"/>
        </w:rPr>
        <w:t>period of time</w:t>
      </w:r>
      <w:proofErr w:type="gramEnd"/>
      <w:r w:rsidRPr="00A258F0">
        <w:rPr>
          <w:rFonts w:ascii="Candara" w:eastAsia="Times New Roman" w:hAnsi="Candara" w:cs="Times New Roman"/>
          <w:kern w:val="0"/>
          <w:sz w:val="24"/>
          <w:szCs w:val="24"/>
          <w:lang w:val="en-ZA"/>
          <w14:ligatures w14:val="none"/>
        </w:rPr>
        <w:t xml:space="preserve"> at commercial rate;</w:t>
      </w:r>
    </w:p>
    <w:p w14:paraId="04364524"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16.5.2</w:t>
      </w:r>
      <w:r w:rsidRPr="00A258F0">
        <w:rPr>
          <w:rFonts w:ascii="Candara" w:eastAsia="Times New Roman" w:hAnsi="Candara" w:cs="Times New Roman"/>
          <w:kern w:val="0"/>
          <w:sz w:val="24"/>
          <w:szCs w:val="24"/>
          <w:lang w:val="en-ZA"/>
          <w14:ligatures w14:val="none"/>
        </w:rPr>
        <w:tab/>
        <w:t xml:space="preserve">any capital expenditure required to be incurred to enhance the real </w:t>
      </w:r>
      <w:proofErr w:type="gramStart"/>
      <w:r w:rsidRPr="00A258F0">
        <w:rPr>
          <w:rFonts w:ascii="Candara" w:eastAsia="Times New Roman" w:hAnsi="Candara" w:cs="Times New Roman"/>
          <w:kern w:val="0"/>
          <w:sz w:val="24"/>
          <w:szCs w:val="24"/>
          <w:lang w:val="en-ZA"/>
          <w14:ligatures w14:val="none"/>
        </w:rPr>
        <w:t>estate</w:t>
      </w:r>
      <w:proofErr w:type="gramEnd"/>
      <w:r w:rsidRPr="00A258F0">
        <w:rPr>
          <w:rFonts w:ascii="Candara" w:eastAsia="Times New Roman" w:hAnsi="Candara" w:cs="Times New Roman"/>
          <w:kern w:val="0"/>
          <w:sz w:val="24"/>
          <w:szCs w:val="24"/>
          <w:lang w:val="en-ZA"/>
          <w14:ligatures w14:val="none"/>
        </w:rPr>
        <w:t xml:space="preserve"> and secure tenants would not materially affect the level of distributions or the yield to the REIT unit holders; and</w:t>
      </w:r>
    </w:p>
    <w:p w14:paraId="31071972"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16.5.3</w:t>
      </w:r>
      <w:r w:rsidRPr="00A258F0">
        <w:rPr>
          <w:rFonts w:ascii="Candara" w:eastAsia="Times New Roman" w:hAnsi="Candara" w:cs="Times New Roman"/>
          <w:kern w:val="0"/>
          <w:sz w:val="24"/>
          <w:szCs w:val="24"/>
          <w:lang w:val="en-ZA"/>
          <w14:ligatures w14:val="none"/>
        </w:rPr>
        <w:tab/>
        <w:t xml:space="preserve">the acquisition will yield a reasonable return within a reasonable </w:t>
      </w:r>
      <w:proofErr w:type="gramStart"/>
      <w:r w:rsidRPr="00A258F0">
        <w:rPr>
          <w:rFonts w:ascii="Candara" w:eastAsia="Times New Roman" w:hAnsi="Candara" w:cs="Times New Roman"/>
          <w:kern w:val="0"/>
          <w:sz w:val="24"/>
          <w:szCs w:val="24"/>
          <w:lang w:val="en-ZA"/>
          <w14:ligatures w14:val="none"/>
        </w:rPr>
        <w:t>period of time</w:t>
      </w:r>
      <w:proofErr w:type="gramEnd"/>
      <w:r w:rsidRPr="00A258F0">
        <w:rPr>
          <w:rFonts w:ascii="Candara" w:eastAsia="Times New Roman" w:hAnsi="Candara" w:cs="Times New Roman"/>
          <w:kern w:val="0"/>
          <w:sz w:val="24"/>
          <w:szCs w:val="24"/>
          <w:lang w:val="en-ZA"/>
          <w14:ligatures w14:val="none"/>
        </w:rPr>
        <w:t>.</w:t>
      </w:r>
    </w:p>
    <w:p w14:paraId="7867FA0F" w14:textId="77777777" w:rsidR="00A258F0" w:rsidRPr="00A258F0" w:rsidRDefault="00A258F0" w:rsidP="00A258F0">
      <w:pPr>
        <w:spacing w:after="0" w:line="276" w:lineRule="auto"/>
        <w:jc w:val="both"/>
        <w:rPr>
          <w:rFonts w:ascii="Candara" w:eastAsia="Times New Roman" w:hAnsi="Candara" w:cs="Times New Roman"/>
          <w:kern w:val="0"/>
          <w:sz w:val="24"/>
          <w:szCs w:val="24"/>
          <w:lang w:val="x-none"/>
          <w14:ligatures w14:val="none"/>
        </w:rPr>
      </w:pPr>
    </w:p>
    <w:p w14:paraId="47F114E0" w14:textId="77777777" w:rsidR="00A258F0" w:rsidRPr="00A258F0" w:rsidRDefault="00A258F0" w:rsidP="00A258F0">
      <w:pPr>
        <w:spacing w:after="0" w:line="276" w:lineRule="auto"/>
        <w:jc w:val="both"/>
        <w:rPr>
          <w:rFonts w:ascii="Candara" w:eastAsia="Times New Roman" w:hAnsi="Candara" w:cs="Times New Roman"/>
          <w:b/>
          <w:bCs/>
          <w:kern w:val="0"/>
          <w:sz w:val="24"/>
          <w:szCs w:val="24"/>
          <w:lang w:val="en-ZA"/>
          <w14:ligatures w14:val="none"/>
        </w:rPr>
      </w:pPr>
      <w:bookmarkStart w:id="24" w:name="_Hlk36125152"/>
      <w:bookmarkStart w:id="25" w:name="_Hlk36125453"/>
      <w:r w:rsidRPr="00A258F0">
        <w:rPr>
          <w:rFonts w:ascii="Candara" w:eastAsia="Times New Roman" w:hAnsi="Candara" w:cs="Times New Roman"/>
          <w:b/>
          <w:bCs/>
          <w:kern w:val="0"/>
          <w:sz w:val="24"/>
          <w:szCs w:val="24"/>
          <w:lang w:val="en-ZA"/>
          <w14:ligatures w14:val="none"/>
        </w:rPr>
        <w:t>17</w:t>
      </w:r>
      <w:r w:rsidRPr="00A258F0">
        <w:rPr>
          <w:rFonts w:ascii="Candara" w:eastAsia="Times New Roman" w:hAnsi="Candara" w:cs="Times New Roman"/>
          <w:b/>
          <w:bCs/>
          <w:kern w:val="0"/>
          <w:sz w:val="24"/>
          <w:szCs w:val="24"/>
          <w:lang w:val="en-ZA"/>
          <w14:ligatures w14:val="none"/>
        </w:rPr>
        <w:tab/>
        <w:t xml:space="preserve">Continuing obligations for REITS </w:t>
      </w:r>
    </w:p>
    <w:p w14:paraId="06BA9FEF" w14:textId="77777777" w:rsidR="00A258F0" w:rsidRPr="00A258F0" w:rsidRDefault="00A258F0" w:rsidP="00A258F0">
      <w:pPr>
        <w:spacing w:after="0" w:line="276" w:lineRule="auto"/>
        <w:ind w:left="720" w:hanging="720"/>
        <w:jc w:val="both"/>
        <w:rPr>
          <w:rFonts w:ascii="Candara" w:eastAsia="Times New Roman" w:hAnsi="Candara" w:cs="Times New Roman"/>
          <w:kern w:val="0"/>
          <w:sz w:val="24"/>
          <w:szCs w:val="24"/>
          <w:lang w:val="en-ZA"/>
          <w14:ligatures w14:val="none"/>
        </w:rPr>
      </w:pPr>
      <w:bookmarkStart w:id="26" w:name="_Hlk37075685"/>
      <w:r w:rsidRPr="00A258F0">
        <w:rPr>
          <w:rFonts w:ascii="Candara" w:eastAsia="Times New Roman" w:hAnsi="Candara" w:cs="Times New Roman"/>
          <w:kern w:val="0"/>
          <w:sz w:val="24"/>
          <w:szCs w:val="24"/>
          <w:lang w:val="en-ZA"/>
          <w14:ligatures w14:val="none"/>
        </w:rPr>
        <w:t>17.1</w:t>
      </w:r>
      <w:r w:rsidRPr="00A258F0">
        <w:rPr>
          <w:rFonts w:ascii="Candara" w:eastAsia="Times New Roman" w:hAnsi="Candara" w:cs="Times New Roman"/>
          <w:kern w:val="0"/>
          <w:sz w:val="24"/>
          <w:szCs w:val="24"/>
          <w:lang w:val="en-ZA"/>
          <w14:ligatures w14:val="none"/>
        </w:rPr>
        <w:tab/>
        <w:t>A REIT shall,  apart from compliance with continuing obligations as stipulated in  the Securities (Collective Investment) Rules, forthwith publish in at least 2 daily newspapers having a national circulation or in any other media approved by the Commission, and notify the Commission, its unit holders and its listing exchange as soon as reasonably practicable (but in any event no later than the end of the next working day) of any material change or any major new development in its sphere of activity which are not public knowledge and which information -</w:t>
      </w:r>
    </w:p>
    <w:p w14:paraId="40963D09"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t>17.1.1</w:t>
      </w:r>
      <w:r w:rsidRPr="00A258F0">
        <w:rPr>
          <w:rFonts w:ascii="Candara" w:eastAsia="Times New Roman" w:hAnsi="Candara" w:cs="Times New Roman"/>
          <w:kern w:val="0"/>
          <w:sz w:val="24"/>
          <w:szCs w:val="24"/>
          <w:lang w:val="en-ZA"/>
          <w14:ligatures w14:val="none"/>
        </w:rPr>
        <w:tab/>
        <w:t>is necessary to enable them and the public to appraise the financial position of the issuer;</w:t>
      </w:r>
    </w:p>
    <w:p w14:paraId="5EB0585C"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lastRenderedPageBreak/>
        <w:t>17.1.2</w:t>
      </w:r>
      <w:r w:rsidRPr="00A258F0">
        <w:rPr>
          <w:rFonts w:ascii="Candara" w:eastAsia="Times New Roman" w:hAnsi="Candara" w:cs="Times New Roman"/>
          <w:kern w:val="0"/>
          <w:sz w:val="24"/>
          <w:szCs w:val="24"/>
          <w:lang w:val="en-ZA"/>
          <w14:ligatures w14:val="none"/>
        </w:rPr>
        <w:tab/>
        <w:t>is necessary to avoid the establishment of a false market in its securities; and</w:t>
      </w:r>
    </w:p>
    <w:p w14:paraId="2E3AB650"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17.1.3</w:t>
      </w:r>
      <w:r w:rsidRPr="00A258F0">
        <w:rPr>
          <w:rFonts w:ascii="Candara" w:eastAsia="Times New Roman" w:hAnsi="Candara" w:cs="Times New Roman"/>
          <w:kern w:val="0"/>
          <w:sz w:val="24"/>
          <w:szCs w:val="24"/>
          <w:lang w:val="en-ZA"/>
          <w14:ligatures w14:val="none"/>
        </w:rPr>
        <w:tab/>
        <w:t>might reasonably be expected materially to affect market activity in the price of its securities.</w:t>
      </w:r>
    </w:p>
    <w:p w14:paraId="1D70DC54" w14:textId="77777777" w:rsidR="00A258F0" w:rsidRPr="00A258F0" w:rsidRDefault="00A258F0" w:rsidP="00A258F0">
      <w:pPr>
        <w:spacing w:after="0" w:line="276" w:lineRule="auto"/>
        <w:ind w:left="1440" w:hanging="720"/>
        <w:jc w:val="both"/>
        <w:rPr>
          <w:rFonts w:ascii="Candara" w:eastAsia="Times New Roman" w:hAnsi="Candara" w:cs="Times New Roman"/>
          <w:kern w:val="0"/>
          <w:sz w:val="24"/>
          <w:szCs w:val="24"/>
          <w:lang w:val="en-ZA"/>
          <w14:ligatures w14:val="none"/>
        </w:rPr>
      </w:pPr>
    </w:p>
    <w:p w14:paraId="0DC13E03" w14:textId="77777777" w:rsidR="00A258F0" w:rsidRPr="00A258F0" w:rsidRDefault="00A258F0" w:rsidP="00A258F0">
      <w:pPr>
        <w:numPr>
          <w:ilvl w:val="0"/>
          <w:numId w:val="12"/>
        </w:numPr>
        <w:spacing w:after="0" w:line="276" w:lineRule="auto"/>
        <w:contextualSpacing/>
        <w:jc w:val="both"/>
        <w:rPr>
          <w:rFonts w:ascii="Candara" w:eastAsia="Times New Roman" w:hAnsi="Candara" w:cs="Times New Roman"/>
          <w:b/>
          <w:bCs/>
          <w:kern w:val="0"/>
          <w:sz w:val="24"/>
          <w:szCs w:val="24"/>
          <w:lang w:val="x-none"/>
          <w14:ligatures w14:val="none"/>
        </w:rPr>
      </w:pPr>
      <w:r w:rsidRPr="00A258F0">
        <w:rPr>
          <w:rFonts w:ascii="Candara" w:eastAsia="Times New Roman" w:hAnsi="Candara" w:cs="Times New Roman"/>
          <w:b/>
          <w:bCs/>
          <w:kern w:val="0"/>
          <w:sz w:val="24"/>
          <w:szCs w:val="24"/>
          <w:lang w:val="x-none"/>
          <w14:ligatures w14:val="none"/>
        </w:rPr>
        <w:t>REIT Controlled Company</w:t>
      </w:r>
    </w:p>
    <w:p w14:paraId="4974B51B" w14:textId="77777777" w:rsidR="00A258F0" w:rsidRPr="00A258F0" w:rsidRDefault="00A258F0" w:rsidP="00A258F0">
      <w:pPr>
        <w:numPr>
          <w:ilvl w:val="2"/>
          <w:numId w:val="13"/>
        </w:num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t>A Company or Foreign Company in which a minimum of 51% of its issued share capital is held by a Real Estate Investment Trust shall be deemed to be a REIT Controlled Company and may therefore be permitted to acquire REIT status.</w:t>
      </w:r>
    </w:p>
    <w:p w14:paraId="1D54B99B" w14:textId="77777777" w:rsidR="00A258F0" w:rsidRPr="00A258F0" w:rsidRDefault="00A258F0" w:rsidP="00A258F0">
      <w:pPr>
        <w:spacing w:after="0" w:line="276" w:lineRule="auto"/>
        <w:ind w:left="720"/>
        <w:contextualSpacing/>
        <w:jc w:val="both"/>
        <w:rPr>
          <w:rFonts w:ascii="Candara" w:eastAsia="Times New Roman" w:hAnsi="Candara" w:cs="Times New Roman"/>
          <w:kern w:val="0"/>
          <w:sz w:val="24"/>
          <w:szCs w:val="24"/>
          <w:lang w:val="x-none"/>
          <w14:ligatures w14:val="none"/>
        </w:rPr>
      </w:pPr>
    </w:p>
    <w:p w14:paraId="56613F42" w14:textId="77777777" w:rsidR="00A258F0" w:rsidRPr="00A258F0" w:rsidRDefault="00A258F0" w:rsidP="00A258F0">
      <w:pPr>
        <w:numPr>
          <w:ilvl w:val="2"/>
          <w:numId w:val="31"/>
        </w:num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t xml:space="preserve">Where </w:t>
      </w:r>
      <w:proofErr w:type="gramStart"/>
      <w:r w:rsidRPr="00A258F0">
        <w:rPr>
          <w:rFonts w:ascii="Candara" w:eastAsia="Times New Roman" w:hAnsi="Candara" w:cs="Times New Roman"/>
          <w:kern w:val="0"/>
          <w:sz w:val="24"/>
          <w:szCs w:val="24"/>
          <w:lang w:val="en-ZA"/>
          <w14:ligatures w14:val="none"/>
        </w:rPr>
        <w:t>a  REIT</w:t>
      </w:r>
      <w:proofErr w:type="gramEnd"/>
      <w:r w:rsidRPr="00A258F0">
        <w:rPr>
          <w:rFonts w:ascii="Candara" w:eastAsia="Times New Roman" w:hAnsi="Candara" w:cs="Times New Roman"/>
          <w:kern w:val="0"/>
          <w:sz w:val="24"/>
          <w:szCs w:val="24"/>
          <w:lang w:val="en-ZA"/>
          <w14:ligatures w14:val="none"/>
        </w:rPr>
        <w:t xml:space="preserve"> Controlled Company seeks </w:t>
      </w:r>
      <w:proofErr w:type="gramStart"/>
      <w:r w:rsidRPr="00A258F0">
        <w:rPr>
          <w:rFonts w:ascii="Candara" w:eastAsia="Times New Roman" w:hAnsi="Candara" w:cs="Times New Roman"/>
          <w:kern w:val="0"/>
          <w:sz w:val="24"/>
          <w:szCs w:val="24"/>
          <w:lang w:val="en-ZA"/>
          <w14:ligatures w14:val="none"/>
        </w:rPr>
        <w:t>to  acquire</w:t>
      </w:r>
      <w:proofErr w:type="gramEnd"/>
      <w:r w:rsidRPr="00A258F0">
        <w:rPr>
          <w:rFonts w:ascii="Candara" w:eastAsia="Times New Roman" w:hAnsi="Candara" w:cs="Times New Roman"/>
          <w:kern w:val="0"/>
          <w:sz w:val="24"/>
          <w:szCs w:val="24"/>
          <w:lang w:val="en-ZA"/>
          <w14:ligatures w14:val="none"/>
        </w:rPr>
        <w:t xml:space="preserve"> the status of a REIT, the REIT Controlled Company shall, within 90 days of the registration of the transfer of its shares to a </w:t>
      </w:r>
      <w:proofErr w:type="gramStart"/>
      <w:r w:rsidRPr="00A258F0">
        <w:rPr>
          <w:rFonts w:ascii="Candara" w:eastAsia="Times New Roman" w:hAnsi="Candara" w:cs="Times New Roman"/>
          <w:kern w:val="0"/>
          <w:sz w:val="24"/>
          <w:szCs w:val="24"/>
          <w:lang w:val="en-ZA"/>
          <w14:ligatures w14:val="none"/>
        </w:rPr>
        <w:t>REIT,  apply</w:t>
      </w:r>
      <w:proofErr w:type="gramEnd"/>
      <w:r w:rsidRPr="00A258F0">
        <w:rPr>
          <w:rFonts w:ascii="Candara" w:eastAsia="Times New Roman" w:hAnsi="Candara" w:cs="Times New Roman"/>
          <w:kern w:val="0"/>
          <w:sz w:val="24"/>
          <w:szCs w:val="24"/>
          <w:lang w:val="en-ZA"/>
          <w14:ligatures w14:val="none"/>
        </w:rPr>
        <w:t xml:space="preserve"> to the Commission for the registration of its shares with the Commission. </w:t>
      </w:r>
    </w:p>
    <w:p w14:paraId="6BC4998C" w14:textId="77777777" w:rsidR="00A258F0" w:rsidRPr="00A258F0" w:rsidRDefault="00A258F0" w:rsidP="00A258F0">
      <w:pPr>
        <w:spacing w:after="0" w:line="276" w:lineRule="auto"/>
        <w:ind w:left="720"/>
        <w:contextualSpacing/>
        <w:jc w:val="both"/>
        <w:rPr>
          <w:rFonts w:ascii="Candara" w:eastAsia="Times New Roman" w:hAnsi="Candara" w:cs="Times New Roman"/>
          <w:kern w:val="0"/>
          <w:sz w:val="24"/>
          <w:szCs w:val="24"/>
          <w:lang w:val="x-none"/>
          <w14:ligatures w14:val="none"/>
        </w:rPr>
      </w:pPr>
    </w:p>
    <w:p w14:paraId="70437024" w14:textId="77777777" w:rsidR="00A258F0" w:rsidRPr="00A258F0" w:rsidRDefault="00A258F0" w:rsidP="00A258F0">
      <w:pPr>
        <w:numPr>
          <w:ilvl w:val="2"/>
          <w:numId w:val="32"/>
        </w:num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x-none"/>
          <w14:ligatures w14:val="none"/>
        </w:rPr>
        <w:t>The application for registration of the shares under clause 18.2 shall be made in accordance with the Securities (Registration of Securities) Rules.</w:t>
      </w:r>
    </w:p>
    <w:p w14:paraId="6631FEA6" w14:textId="77777777" w:rsidR="00A258F0" w:rsidRPr="00A258F0" w:rsidRDefault="00A258F0" w:rsidP="00A258F0">
      <w:p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x-none"/>
          <w14:ligatures w14:val="none"/>
        </w:rPr>
        <w:t xml:space="preserve">  </w:t>
      </w:r>
    </w:p>
    <w:p w14:paraId="270323F6" w14:textId="77777777" w:rsidR="00A258F0" w:rsidRPr="00A258F0" w:rsidRDefault="00A258F0" w:rsidP="00A258F0">
      <w:pPr>
        <w:numPr>
          <w:ilvl w:val="2"/>
          <w:numId w:val="33"/>
        </w:numPr>
        <w:spacing w:after="0" w:line="276" w:lineRule="auto"/>
        <w:contextualSpacing/>
        <w:jc w:val="both"/>
        <w:rPr>
          <w:rFonts w:ascii="Candara" w:eastAsia="Times New Roman" w:hAnsi="Candara" w:cs="Times New Roman"/>
          <w:kern w:val="0"/>
          <w:sz w:val="24"/>
          <w:szCs w:val="24"/>
          <w:lang w:val="x-none"/>
          <w14:ligatures w14:val="none"/>
        </w:rPr>
      </w:pPr>
      <w:bookmarkStart w:id="27" w:name="_Hlk201817368"/>
      <w:r w:rsidRPr="00A258F0">
        <w:rPr>
          <w:rFonts w:ascii="Candara" w:eastAsia="Times New Roman" w:hAnsi="Candara" w:cs="Times New Roman"/>
          <w:kern w:val="0"/>
          <w:sz w:val="24"/>
          <w:szCs w:val="24"/>
          <w:lang w:val="x-none"/>
          <w14:ligatures w14:val="none"/>
        </w:rPr>
        <w:t xml:space="preserve">The Commission shall, within 90 working days </w:t>
      </w:r>
      <w:r w:rsidRPr="00A258F0">
        <w:rPr>
          <w:rFonts w:ascii="Candara" w:eastAsia="Times New Roman" w:hAnsi="Candara" w:cs="Times New Roman"/>
          <w:kern w:val="0"/>
          <w:sz w:val="24"/>
          <w:szCs w:val="24"/>
          <w:lang w:val="en-GB"/>
          <w14:ligatures w14:val="none"/>
        </w:rPr>
        <w:t xml:space="preserve">of receipt of a complete application for registration of shares under 18.2, </w:t>
      </w:r>
      <w:r w:rsidRPr="00A258F0">
        <w:rPr>
          <w:rFonts w:ascii="Candara" w:eastAsia="Times New Roman" w:hAnsi="Candara" w:cs="Times New Roman"/>
          <w:kern w:val="0"/>
          <w:sz w:val="24"/>
          <w:szCs w:val="24"/>
          <w:lang w:val="x-none"/>
          <w14:ligatures w14:val="none"/>
        </w:rPr>
        <w:t>approve or disapprove the application</w:t>
      </w:r>
      <w:r w:rsidRPr="00A258F0">
        <w:rPr>
          <w:rFonts w:ascii="Candara" w:eastAsia="Times New Roman" w:hAnsi="Candara" w:cs="Times New Roman"/>
          <w:kern w:val="0"/>
          <w:sz w:val="24"/>
          <w:szCs w:val="24"/>
          <w:lang w:val="en-GB"/>
          <w14:ligatures w14:val="none"/>
        </w:rPr>
        <w:t>.</w:t>
      </w:r>
      <w:r w:rsidRPr="00A258F0">
        <w:rPr>
          <w:rFonts w:ascii="Candara" w:eastAsia="Times New Roman" w:hAnsi="Candara" w:cs="Times New Roman"/>
          <w:kern w:val="0"/>
          <w:sz w:val="24"/>
          <w:szCs w:val="24"/>
          <w:lang w:val="x-none"/>
          <w14:ligatures w14:val="none"/>
        </w:rPr>
        <w:t xml:space="preserve"> </w:t>
      </w:r>
    </w:p>
    <w:p w14:paraId="3E875F4C" w14:textId="77777777" w:rsidR="00A258F0" w:rsidRPr="00A258F0" w:rsidRDefault="00A258F0" w:rsidP="00A258F0">
      <w:p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x-none"/>
          <w14:ligatures w14:val="none"/>
        </w:rPr>
        <w:t xml:space="preserve"> </w:t>
      </w:r>
    </w:p>
    <w:bookmarkEnd w:id="27"/>
    <w:p w14:paraId="6A5FB2A9" w14:textId="6A54E315" w:rsidR="00A258F0" w:rsidRPr="00A258F0" w:rsidRDefault="00A258F0" w:rsidP="00A258F0">
      <w:pPr>
        <w:numPr>
          <w:ilvl w:val="2"/>
          <w:numId w:val="34"/>
        </w:num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t xml:space="preserve">Notwithstanding 18.2 above, a REIT Controlled Company shall not be required to be listed on an exchange nor maintain compliance with the provisions of clause 5.1.1 </w:t>
      </w:r>
      <w:proofErr w:type="gramStart"/>
      <w:r w:rsidRPr="00A258F0">
        <w:rPr>
          <w:rFonts w:ascii="Candara" w:eastAsia="Times New Roman" w:hAnsi="Candara" w:cs="Times New Roman"/>
          <w:kern w:val="0"/>
          <w:sz w:val="24"/>
          <w:szCs w:val="24"/>
          <w:lang w:val="en-ZA"/>
          <w14:ligatures w14:val="none"/>
        </w:rPr>
        <w:t>and  6</w:t>
      </w:r>
      <w:proofErr w:type="gramEnd"/>
      <w:r w:rsidRPr="00A258F0">
        <w:rPr>
          <w:rFonts w:ascii="Candara" w:eastAsia="Times New Roman" w:hAnsi="Candara" w:cs="Times New Roman"/>
          <w:kern w:val="0"/>
          <w:sz w:val="24"/>
          <w:szCs w:val="24"/>
          <w:lang w:val="en-ZA"/>
          <w14:ligatures w14:val="none"/>
        </w:rPr>
        <w:t xml:space="preserve"> of these Guidelines.</w:t>
      </w:r>
    </w:p>
    <w:p w14:paraId="7455E53E" w14:textId="77777777" w:rsidR="00A258F0" w:rsidRPr="00A258F0" w:rsidRDefault="00A258F0" w:rsidP="00A258F0">
      <w:pPr>
        <w:spacing w:after="0" w:line="276" w:lineRule="auto"/>
        <w:ind w:left="720"/>
        <w:contextualSpacing/>
        <w:jc w:val="both"/>
        <w:rPr>
          <w:rFonts w:ascii="Candara" w:eastAsia="Times New Roman" w:hAnsi="Candara" w:cs="Times New Roman"/>
          <w:kern w:val="0"/>
          <w:sz w:val="24"/>
          <w:szCs w:val="24"/>
          <w:lang w:val="x-none"/>
          <w14:ligatures w14:val="none"/>
        </w:rPr>
      </w:pPr>
    </w:p>
    <w:p w14:paraId="1E48724A" w14:textId="784109D7" w:rsidR="00A258F0" w:rsidRPr="00A258F0" w:rsidRDefault="00A258F0" w:rsidP="00A258F0">
      <w:pPr>
        <w:numPr>
          <w:ilvl w:val="2"/>
          <w:numId w:val="35"/>
        </w:num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t xml:space="preserve">A REIT Controlled Company shall, without undue delay, inform the Commission, in writing, of the REIT Controlled Company becoming compliant in accordance with clause 18.2 above. The Commission shall, on receipt of the notification, confirm the REIT Controlled Company’s compliance with the registration and regulatory requirements applicable to a REIT. The confirmation shall be provided within </w:t>
      </w:r>
      <w:r w:rsidR="00552CE7" w:rsidRPr="00A258F0">
        <w:rPr>
          <w:rFonts w:ascii="Candara" w:eastAsia="Times New Roman" w:hAnsi="Candara" w:cs="Times New Roman"/>
          <w:kern w:val="0"/>
          <w:sz w:val="24"/>
          <w:szCs w:val="24"/>
          <w:lang w:val="en-ZA"/>
          <w14:ligatures w14:val="none"/>
        </w:rPr>
        <w:t>7 calendar</w:t>
      </w:r>
      <w:r w:rsidRPr="00A258F0">
        <w:rPr>
          <w:rFonts w:ascii="Candara" w:eastAsia="Times New Roman" w:hAnsi="Candara" w:cs="Times New Roman"/>
          <w:kern w:val="0"/>
          <w:sz w:val="24"/>
          <w:szCs w:val="24"/>
          <w:lang w:val="en-ZA"/>
          <w14:ligatures w14:val="none"/>
        </w:rPr>
        <w:t xml:space="preserve"> days after which the confirmation will be deemed granted.</w:t>
      </w:r>
    </w:p>
    <w:p w14:paraId="5C55309C" w14:textId="77777777" w:rsidR="00A258F0" w:rsidRPr="00A258F0" w:rsidRDefault="00A258F0" w:rsidP="00A258F0">
      <w:pPr>
        <w:spacing w:after="0" w:line="276" w:lineRule="auto"/>
        <w:ind w:left="720"/>
        <w:contextualSpacing/>
        <w:jc w:val="both"/>
        <w:rPr>
          <w:rFonts w:ascii="Candara" w:eastAsia="Times New Roman" w:hAnsi="Candara" w:cs="Times New Roman"/>
          <w:kern w:val="0"/>
          <w:sz w:val="24"/>
          <w:szCs w:val="24"/>
          <w:lang w:val="x-none"/>
          <w14:ligatures w14:val="none"/>
        </w:rPr>
      </w:pPr>
      <w:bookmarkStart w:id="28" w:name="_Hlk220498267"/>
    </w:p>
    <w:p w14:paraId="4B36C58F" w14:textId="49685851" w:rsidR="00A258F0" w:rsidRPr="00A258F0" w:rsidRDefault="00A258F0" w:rsidP="00A258F0">
      <w:pPr>
        <w:numPr>
          <w:ilvl w:val="2"/>
          <w:numId w:val="36"/>
        </w:num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en-ZA"/>
          <w14:ligatures w14:val="none"/>
        </w:rPr>
        <w:t xml:space="preserve">A REIT Controlled Company shall acquire all benefits applicable to a REIT and the exemptions granted to its Real Estate Investment Trust Holding Company shall apply to the REIT Controlled Company immediately upon registration of the REIT controlled </w:t>
      </w:r>
      <w:r w:rsidRPr="00BC6034">
        <w:rPr>
          <w:rFonts w:ascii="Candara" w:eastAsia="Times New Roman" w:hAnsi="Candara" w:cs="Times New Roman"/>
          <w:color w:val="000000" w:themeColor="text1"/>
          <w:kern w:val="0"/>
          <w:sz w:val="24"/>
          <w:szCs w:val="24"/>
          <w:lang w:val="en-ZA"/>
          <w14:ligatures w14:val="none"/>
        </w:rPr>
        <w:t>compan</w:t>
      </w:r>
      <w:r w:rsidR="00BC6034" w:rsidRPr="00BC6034">
        <w:rPr>
          <w:rFonts w:ascii="Candara" w:eastAsia="Times New Roman" w:hAnsi="Candara" w:cs="Times New Roman"/>
          <w:color w:val="000000" w:themeColor="text1"/>
          <w:kern w:val="0"/>
          <w:sz w:val="24"/>
          <w:szCs w:val="24"/>
          <w:lang w:val="en-ZA"/>
          <w14:ligatures w14:val="none"/>
        </w:rPr>
        <w:t>y’s</w:t>
      </w:r>
      <w:r w:rsidRPr="00A258F0">
        <w:rPr>
          <w:rFonts w:ascii="Candara" w:eastAsia="Times New Roman" w:hAnsi="Candara" w:cs="Times New Roman"/>
          <w:kern w:val="0"/>
          <w:sz w:val="24"/>
          <w:szCs w:val="24"/>
          <w:lang w:val="en-ZA"/>
          <w14:ligatures w14:val="none"/>
        </w:rPr>
        <w:t xml:space="preserve"> </w:t>
      </w:r>
      <w:r w:rsidR="00552CE7" w:rsidRPr="00A258F0">
        <w:rPr>
          <w:rFonts w:ascii="Candara" w:eastAsia="Times New Roman" w:hAnsi="Candara" w:cs="Times New Roman"/>
          <w:kern w:val="0"/>
          <w:sz w:val="24"/>
          <w:szCs w:val="24"/>
          <w:lang w:val="en-ZA"/>
          <w14:ligatures w14:val="none"/>
        </w:rPr>
        <w:t>shares with</w:t>
      </w:r>
      <w:r w:rsidRPr="00A258F0">
        <w:rPr>
          <w:rFonts w:ascii="Candara" w:eastAsia="Times New Roman" w:hAnsi="Candara" w:cs="Times New Roman"/>
          <w:kern w:val="0"/>
          <w:sz w:val="24"/>
          <w:szCs w:val="24"/>
          <w:lang w:val="en-ZA"/>
          <w14:ligatures w14:val="none"/>
        </w:rPr>
        <w:t xml:space="preserve"> the Commission provided in </w:t>
      </w:r>
      <w:r w:rsidR="00BC6034">
        <w:rPr>
          <w:rFonts w:ascii="Candara" w:eastAsia="Times New Roman" w:hAnsi="Candara" w:cs="Times New Roman"/>
          <w:kern w:val="0"/>
          <w:sz w:val="24"/>
          <w:szCs w:val="24"/>
          <w:lang w:val="en-ZA"/>
          <w14:ligatures w14:val="none"/>
        </w:rPr>
        <w:t>clause</w:t>
      </w:r>
      <w:r w:rsidRPr="00A258F0">
        <w:rPr>
          <w:rFonts w:ascii="Candara" w:eastAsia="Times New Roman" w:hAnsi="Candara" w:cs="Times New Roman"/>
          <w:kern w:val="0"/>
          <w:sz w:val="24"/>
          <w:szCs w:val="24"/>
          <w:lang w:val="en-ZA"/>
          <w14:ligatures w14:val="none"/>
        </w:rPr>
        <w:t xml:space="preserve"> 18.3 </w:t>
      </w:r>
    </w:p>
    <w:p w14:paraId="0F45E694" w14:textId="77777777" w:rsidR="00A258F0" w:rsidRPr="00A258F0" w:rsidRDefault="00A258F0" w:rsidP="00A258F0">
      <w:pPr>
        <w:spacing w:after="0" w:line="276" w:lineRule="auto"/>
        <w:ind w:left="720"/>
        <w:contextualSpacing/>
        <w:jc w:val="both"/>
        <w:rPr>
          <w:rFonts w:ascii="Candara" w:eastAsia="Times New Roman" w:hAnsi="Candara" w:cs="Times New Roman"/>
          <w:color w:val="FF0000"/>
          <w:kern w:val="0"/>
          <w:sz w:val="24"/>
          <w:szCs w:val="24"/>
          <w:lang w:val="x-none"/>
          <w14:ligatures w14:val="none"/>
        </w:rPr>
      </w:pPr>
    </w:p>
    <w:p w14:paraId="07AB7743" w14:textId="77777777" w:rsidR="00A258F0" w:rsidRPr="00A258F0" w:rsidRDefault="00A258F0" w:rsidP="00A258F0">
      <w:pPr>
        <w:numPr>
          <w:ilvl w:val="2"/>
          <w:numId w:val="37"/>
        </w:num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x-none"/>
          <w14:ligatures w14:val="none"/>
        </w:rPr>
        <w:t xml:space="preserve">A REIT Controlled Company shall automatically and without formal application, cease to be a REIT when the REIT Holding Company </w:t>
      </w:r>
      <w:r w:rsidRPr="00BC6034">
        <w:rPr>
          <w:rFonts w:ascii="Candara" w:eastAsia="Times New Roman" w:hAnsi="Candara" w:cs="Times New Roman"/>
          <w:color w:val="000000" w:themeColor="text1"/>
          <w:kern w:val="0"/>
          <w:sz w:val="24"/>
          <w:szCs w:val="24"/>
          <w:lang w:val="x-none"/>
          <w14:ligatures w14:val="none"/>
        </w:rPr>
        <w:t>owns</w:t>
      </w:r>
      <w:r w:rsidRPr="00A258F0">
        <w:rPr>
          <w:rFonts w:ascii="Candara" w:eastAsia="Times New Roman" w:hAnsi="Candara" w:cs="Times New Roman"/>
          <w:kern w:val="0"/>
          <w:sz w:val="24"/>
          <w:szCs w:val="24"/>
          <w:lang w:val="x-none"/>
          <w14:ligatures w14:val="none"/>
        </w:rPr>
        <w:t xml:space="preserve"> any amounts less than 51% of its issued share capital for a continuous period of 90 days.</w:t>
      </w:r>
    </w:p>
    <w:bookmarkEnd w:id="28"/>
    <w:p w14:paraId="580B015B" w14:textId="77777777" w:rsidR="00A258F0" w:rsidRPr="00A258F0" w:rsidRDefault="00A258F0" w:rsidP="00A258F0">
      <w:pPr>
        <w:spacing w:after="0" w:line="276" w:lineRule="auto"/>
        <w:ind w:left="720"/>
        <w:contextualSpacing/>
        <w:jc w:val="both"/>
        <w:rPr>
          <w:rFonts w:ascii="Candara" w:eastAsia="Times New Roman" w:hAnsi="Candara" w:cs="Times New Roman"/>
          <w:kern w:val="0"/>
          <w:sz w:val="24"/>
          <w:szCs w:val="24"/>
          <w:lang w:val="x-none"/>
          <w14:ligatures w14:val="none"/>
        </w:rPr>
      </w:pPr>
    </w:p>
    <w:p w14:paraId="393FECDB" w14:textId="783BB1DD" w:rsidR="00A258F0" w:rsidRPr="00A258F0" w:rsidRDefault="00A258F0" w:rsidP="00A258F0">
      <w:pPr>
        <w:numPr>
          <w:ilvl w:val="2"/>
          <w:numId w:val="38"/>
        </w:numPr>
        <w:spacing w:after="0" w:line="276" w:lineRule="auto"/>
        <w:contextualSpacing/>
        <w:jc w:val="both"/>
        <w:rPr>
          <w:rFonts w:ascii="Candara" w:eastAsia="Times New Roman" w:hAnsi="Candara" w:cs="Times New Roman"/>
          <w:kern w:val="0"/>
          <w:sz w:val="24"/>
          <w:szCs w:val="24"/>
          <w:lang w:val="en-GB"/>
          <w14:ligatures w14:val="none"/>
        </w:rPr>
      </w:pPr>
      <w:r w:rsidRPr="00A258F0">
        <w:rPr>
          <w:rFonts w:ascii="Candara" w:eastAsia="Times New Roman" w:hAnsi="Candara" w:cs="Times New Roman"/>
          <w:kern w:val="0"/>
          <w:sz w:val="24"/>
          <w:szCs w:val="24"/>
          <w:lang w:val="en-GB"/>
          <w14:ligatures w14:val="none"/>
        </w:rPr>
        <w:lastRenderedPageBreak/>
        <w:t xml:space="preserve">A </w:t>
      </w:r>
      <w:r w:rsidR="00552CE7" w:rsidRPr="00A258F0">
        <w:rPr>
          <w:rFonts w:ascii="Candara" w:eastAsia="Times New Roman" w:hAnsi="Candara" w:cs="Times New Roman"/>
          <w:kern w:val="0"/>
          <w:sz w:val="24"/>
          <w:szCs w:val="24"/>
          <w:lang w:val="en-GB"/>
          <w14:ligatures w14:val="none"/>
        </w:rPr>
        <w:t>REIT Holding</w:t>
      </w:r>
      <w:r w:rsidRPr="00A258F0">
        <w:rPr>
          <w:rFonts w:ascii="Candara" w:eastAsia="Times New Roman" w:hAnsi="Candara" w:cs="Times New Roman"/>
          <w:kern w:val="0"/>
          <w:sz w:val="24"/>
          <w:szCs w:val="24"/>
          <w:lang w:val="en-GB"/>
          <w14:ligatures w14:val="none"/>
        </w:rPr>
        <w:t xml:space="preserve"> </w:t>
      </w:r>
      <w:r w:rsidR="00552CE7" w:rsidRPr="00A258F0">
        <w:rPr>
          <w:rFonts w:ascii="Candara" w:eastAsia="Times New Roman" w:hAnsi="Candara" w:cs="Times New Roman"/>
          <w:kern w:val="0"/>
          <w:sz w:val="24"/>
          <w:szCs w:val="24"/>
          <w:lang w:val="en-GB"/>
          <w14:ligatures w14:val="none"/>
        </w:rPr>
        <w:t>Company shall</w:t>
      </w:r>
      <w:r w:rsidRPr="00A258F0">
        <w:rPr>
          <w:rFonts w:ascii="Candara" w:eastAsia="Times New Roman" w:hAnsi="Candara" w:cs="Times New Roman"/>
          <w:kern w:val="0"/>
          <w:sz w:val="24"/>
          <w:szCs w:val="24"/>
          <w:lang w:val="en-GB"/>
          <w14:ligatures w14:val="none"/>
        </w:rPr>
        <w:t xml:space="preserve">, </w:t>
      </w:r>
      <w:proofErr w:type="gramStart"/>
      <w:r w:rsidRPr="00A258F0">
        <w:rPr>
          <w:rFonts w:ascii="Candara" w:eastAsia="Times New Roman" w:hAnsi="Candara" w:cs="Times New Roman"/>
          <w:kern w:val="0"/>
          <w:sz w:val="24"/>
          <w:szCs w:val="24"/>
          <w:lang w:val="en-GB"/>
          <w14:ligatures w14:val="none"/>
        </w:rPr>
        <w:t>in order to</w:t>
      </w:r>
      <w:proofErr w:type="gramEnd"/>
      <w:r w:rsidRPr="00A258F0">
        <w:rPr>
          <w:rFonts w:ascii="Candara" w:eastAsia="Times New Roman" w:hAnsi="Candara" w:cs="Times New Roman"/>
          <w:kern w:val="0"/>
          <w:sz w:val="24"/>
          <w:szCs w:val="24"/>
          <w:lang w:val="en-GB"/>
          <w14:ligatures w14:val="none"/>
        </w:rPr>
        <w:t xml:space="preserve"> ensure compliance with</w:t>
      </w:r>
      <w:r w:rsidR="00BC6034">
        <w:rPr>
          <w:rFonts w:ascii="Candara" w:eastAsia="Times New Roman" w:hAnsi="Candara" w:cs="Times New Roman"/>
          <w:kern w:val="0"/>
          <w:sz w:val="24"/>
          <w:szCs w:val="24"/>
          <w:lang w:val="en-GB"/>
          <w14:ligatures w14:val="none"/>
        </w:rPr>
        <w:t xml:space="preserve"> clause</w:t>
      </w:r>
      <w:r w:rsidRPr="00A258F0">
        <w:rPr>
          <w:rFonts w:ascii="Candara" w:eastAsia="Times New Roman" w:hAnsi="Candara" w:cs="Times New Roman"/>
          <w:kern w:val="0"/>
          <w:sz w:val="24"/>
          <w:szCs w:val="24"/>
          <w:lang w:val="en-GB"/>
          <w14:ligatures w14:val="none"/>
        </w:rPr>
        <w:t xml:space="preserve"> 18.7, confirm its shareholding in a REIT Controlled Company by </w:t>
      </w:r>
      <w:r w:rsidR="00552CE7" w:rsidRPr="00A258F0">
        <w:rPr>
          <w:rFonts w:ascii="Candara" w:eastAsia="Times New Roman" w:hAnsi="Candara" w:cs="Times New Roman"/>
          <w:kern w:val="0"/>
          <w:sz w:val="24"/>
          <w:szCs w:val="24"/>
          <w:lang w:val="en-GB"/>
          <w14:ligatures w14:val="none"/>
        </w:rPr>
        <w:t>submitting a</w:t>
      </w:r>
      <w:r w:rsidRPr="00A258F0">
        <w:rPr>
          <w:rFonts w:ascii="Candara" w:eastAsia="Times New Roman" w:hAnsi="Candara" w:cs="Times New Roman"/>
          <w:kern w:val="0"/>
          <w:sz w:val="24"/>
          <w:szCs w:val="24"/>
          <w:lang w:val="en-GB"/>
          <w14:ligatures w14:val="none"/>
        </w:rPr>
        <w:t xml:space="preserve"> quarterly return </w:t>
      </w:r>
      <w:r w:rsidR="003151B7">
        <w:rPr>
          <w:rFonts w:ascii="Candara" w:eastAsia="Times New Roman" w:hAnsi="Candara" w:cs="Times New Roman"/>
          <w:kern w:val="0"/>
          <w:sz w:val="24"/>
          <w:szCs w:val="24"/>
          <w:lang w:val="en-GB"/>
          <w14:ligatures w14:val="none"/>
        </w:rPr>
        <w:t xml:space="preserve">to the Commission </w:t>
      </w:r>
      <w:r w:rsidRPr="00A258F0">
        <w:rPr>
          <w:rFonts w:ascii="Candara" w:eastAsia="Times New Roman" w:hAnsi="Candara" w:cs="Times New Roman"/>
          <w:kern w:val="0"/>
          <w:sz w:val="24"/>
          <w:szCs w:val="24"/>
          <w:lang w:val="en-GB"/>
          <w14:ligatures w14:val="none"/>
        </w:rPr>
        <w:t>by the 15</w:t>
      </w:r>
      <w:r w:rsidRPr="00A258F0">
        <w:rPr>
          <w:rFonts w:ascii="Candara" w:eastAsia="Times New Roman" w:hAnsi="Candara" w:cs="Times New Roman"/>
          <w:kern w:val="0"/>
          <w:sz w:val="24"/>
          <w:szCs w:val="24"/>
          <w:vertAlign w:val="superscript"/>
          <w:lang w:val="en-GB"/>
          <w14:ligatures w14:val="none"/>
        </w:rPr>
        <w:t>th</w:t>
      </w:r>
      <w:r w:rsidRPr="00A258F0">
        <w:rPr>
          <w:rFonts w:ascii="Candara" w:eastAsia="Times New Roman" w:hAnsi="Candara" w:cs="Times New Roman"/>
          <w:kern w:val="0"/>
          <w:sz w:val="24"/>
          <w:szCs w:val="24"/>
          <w:lang w:val="en-GB"/>
          <w14:ligatures w14:val="none"/>
        </w:rPr>
        <w:t xml:space="preserve"> day after the end of</w:t>
      </w:r>
      <w:r w:rsidR="00BC6034">
        <w:rPr>
          <w:rFonts w:ascii="Candara" w:eastAsia="Times New Roman" w:hAnsi="Candara" w:cs="Times New Roman"/>
          <w:kern w:val="0"/>
          <w:sz w:val="24"/>
          <w:szCs w:val="24"/>
          <w:lang w:val="en-GB"/>
          <w14:ligatures w14:val="none"/>
        </w:rPr>
        <w:t xml:space="preserve"> each</w:t>
      </w:r>
      <w:r w:rsidRPr="00A258F0">
        <w:rPr>
          <w:rFonts w:ascii="Candara" w:eastAsia="Times New Roman" w:hAnsi="Candara" w:cs="Times New Roman"/>
          <w:kern w:val="0"/>
          <w:sz w:val="24"/>
          <w:szCs w:val="24"/>
          <w:lang w:val="en-GB"/>
          <w14:ligatures w14:val="none"/>
        </w:rPr>
        <w:t xml:space="preserve"> quarter.</w:t>
      </w:r>
    </w:p>
    <w:p w14:paraId="646E5D81" w14:textId="77777777" w:rsidR="00A258F0" w:rsidRPr="00A258F0" w:rsidRDefault="00A258F0" w:rsidP="00A258F0">
      <w:pPr>
        <w:spacing w:after="0" w:line="276" w:lineRule="auto"/>
        <w:jc w:val="both"/>
        <w:rPr>
          <w:rFonts w:ascii="Candara" w:eastAsia="Times New Roman" w:hAnsi="Candara" w:cs="Times New Roman"/>
          <w:kern w:val="0"/>
          <w:sz w:val="24"/>
          <w:szCs w:val="24"/>
          <w:lang w:val="en-ZA"/>
          <w14:ligatures w14:val="none"/>
        </w:rPr>
      </w:pPr>
      <w:bookmarkStart w:id="29" w:name="_Hlk220585609"/>
    </w:p>
    <w:p w14:paraId="790616CB" w14:textId="77777777" w:rsidR="00A258F0" w:rsidRPr="00A258F0" w:rsidRDefault="00A258F0" w:rsidP="00A258F0">
      <w:pPr>
        <w:numPr>
          <w:ilvl w:val="0"/>
          <w:numId w:val="8"/>
        </w:numPr>
        <w:spacing w:after="0" w:line="276" w:lineRule="auto"/>
        <w:contextualSpacing/>
        <w:jc w:val="both"/>
        <w:rPr>
          <w:rFonts w:ascii="Candara" w:eastAsia="Times New Roman" w:hAnsi="Candara" w:cs="Times New Roman"/>
          <w:b/>
          <w:bCs/>
          <w:kern w:val="0"/>
          <w:sz w:val="24"/>
          <w:szCs w:val="24"/>
          <w:lang w:val="en-ZA"/>
          <w14:ligatures w14:val="none"/>
        </w:rPr>
      </w:pPr>
      <w:r w:rsidRPr="00A258F0">
        <w:rPr>
          <w:rFonts w:ascii="Candara" w:eastAsia="Times New Roman" w:hAnsi="Candara" w:cs="Times New Roman"/>
          <w:b/>
          <w:bCs/>
          <w:kern w:val="0"/>
          <w:sz w:val="24"/>
          <w:szCs w:val="24"/>
          <w:lang w:val="en-ZA"/>
          <w14:ligatures w14:val="none"/>
        </w:rPr>
        <w:t>Appointment of Property Manager</w:t>
      </w:r>
    </w:p>
    <w:p w14:paraId="79A57064" w14:textId="77777777" w:rsidR="00A258F0" w:rsidRPr="00A258F0" w:rsidRDefault="00A258F0" w:rsidP="00A258F0">
      <w:pPr>
        <w:spacing w:after="0" w:line="276" w:lineRule="auto"/>
        <w:contextualSpacing/>
        <w:jc w:val="both"/>
        <w:rPr>
          <w:rFonts w:ascii="Candara" w:eastAsia="Times New Roman" w:hAnsi="Candara" w:cs="Times New Roman"/>
          <w:kern w:val="0"/>
          <w:sz w:val="24"/>
          <w:szCs w:val="24"/>
          <w:lang w:val="x-none"/>
          <w14:ligatures w14:val="none"/>
        </w:rPr>
      </w:pPr>
    </w:p>
    <w:p w14:paraId="5AD595E7" w14:textId="7B005CE2" w:rsidR="00A258F0" w:rsidRPr="00A258F0" w:rsidRDefault="00A258F0" w:rsidP="00A258F0">
      <w:pPr>
        <w:numPr>
          <w:ilvl w:val="2"/>
          <w:numId w:val="14"/>
        </w:numPr>
        <w:spacing w:after="0" w:line="276" w:lineRule="auto"/>
        <w:contextualSpacing/>
        <w:jc w:val="both"/>
        <w:rPr>
          <w:rFonts w:ascii="Candara" w:eastAsia="Times New Roman" w:hAnsi="Candara" w:cs="Times New Roman"/>
          <w:color w:val="FF0000"/>
          <w:kern w:val="0"/>
          <w:sz w:val="24"/>
          <w:szCs w:val="24"/>
          <w:lang w:val="x-none"/>
          <w14:ligatures w14:val="none"/>
        </w:rPr>
      </w:pPr>
      <w:r w:rsidRPr="00A258F0">
        <w:rPr>
          <w:rFonts w:ascii="Candara" w:eastAsia="Times New Roman" w:hAnsi="Candara" w:cs="Times New Roman"/>
          <w:kern w:val="0"/>
          <w:sz w:val="24"/>
          <w:szCs w:val="24"/>
          <w:lang w:val="en-ZA"/>
          <w14:ligatures w14:val="none"/>
        </w:rPr>
        <w:t xml:space="preserve">A </w:t>
      </w:r>
      <w:r w:rsidRPr="00A258F0">
        <w:rPr>
          <w:rFonts w:ascii="Candara" w:eastAsia="Times New Roman" w:hAnsi="Candara" w:cs="Times New Roman"/>
          <w:color w:val="EE0000"/>
          <w:kern w:val="0"/>
          <w:sz w:val="24"/>
          <w:szCs w:val="24"/>
          <w:lang w:val="en-ZA"/>
          <w14:ligatures w14:val="none"/>
        </w:rPr>
        <w:t xml:space="preserve">REIT Manager </w:t>
      </w:r>
      <w:r w:rsidRPr="00A258F0">
        <w:rPr>
          <w:rFonts w:ascii="Candara" w:eastAsia="Times New Roman" w:hAnsi="Candara" w:cs="Times New Roman"/>
          <w:kern w:val="0"/>
          <w:sz w:val="24"/>
          <w:szCs w:val="24"/>
          <w:lang w:val="en-ZA"/>
          <w14:ligatures w14:val="none"/>
        </w:rPr>
        <w:t xml:space="preserve">shall appoint a </w:t>
      </w:r>
      <w:r w:rsidR="00BC6034">
        <w:rPr>
          <w:rFonts w:ascii="Candara" w:eastAsia="Times New Roman" w:hAnsi="Candara" w:cs="Times New Roman"/>
          <w:kern w:val="0"/>
          <w:sz w:val="24"/>
          <w:szCs w:val="24"/>
          <w:lang w:val="en-ZA"/>
          <w14:ligatures w14:val="none"/>
        </w:rPr>
        <w:t>p</w:t>
      </w:r>
      <w:r w:rsidRPr="00A258F0">
        <w:rPr>
          <w:rFonts w:ascii="Candara" w:eastAsia="Times New Roman" w:hAnsi="Candara" w:cs="Times New Roman"/>
          <w:kern w:val="0"/>
          <w:sz w:val="24"/>
          <w:szCs w:val="24"/>
          <w:lang w:val="en-ZA"/>
          <w14:ligatures w14:val="none"/>
        </w:rPr>
        <w:t xml:space="preserve">roperty </w:t>
      </w:r>
      <w:r w:rsidR="00BC6034">
        <w:rPr>
          <w:rFonts w:ascii="Candara" w:eastAsia="Times New Roman" w:hAnsi="Candara" w:cs="Times New Roman"/>
          <w:kern w:val="0"/>
          <w:sz w:val="24"/>
          <w:szCs w:val="24"/>
          <w:lang w:val="en-ZA"/>
          <w14:ligatures w14:val="none"/>
        </w:rPr>
        <w:t>m</w:t>
      </w:r>
      <w:r w:rsidRPr="00A258F0">
        <w:rPr>
          <w:rFonts w:ascii="Candara" w:eastAsia="Times New Roman" w:hAnsi="Candara" w:cs="Times New Roman"/>
          <w:kern w:val="0"/>
          <w:sz w:val="24"/>
          <w:szCs w:val="24"/>
          <w:lang w:val="en-ZA"/>
          <w14:ligatures w14:val="none"/>
        </w:rPr>
        <w:t>anager approved by the trustee to manage the real estate property vested in the REIT</w:t>
      </w:r>
      <w:r w:rsidR="00BB468D">
        <w:rPr>
          <w:rFonts w:ascii="Candara" w:eastAsia="Times New Roman" w:hAnsi="Candara" w:cs="Times New Roman"/>
          <w:kern w:val="0"/>
          <w:sz w:val="24"/>
          <w:szCs w:val="24"/>
          <w:lang w:val="en-ZA"/>
          <w14:ligatures w14:val="none"/>
        </w:rPr>
        <w:t>.</w:t>
      </w:r>
    </w:p>
    <w:bookmarkEnd w:id="29"/>
    <w:p w14:paraId="4EE49635" w14:textId="77777777" w:rsidR="00A258F0" w:rsidRPr="00A258F0" w:rsidRDefault="00A258F0" w:rsidP="00A258F0">
      <w:pPr>
        <w:spacing w:after="0" w:line="276" w:lineRule="auto"/>
        <w:ind w:left="720"/>
        <w:contextualSpacing/>
        <w:jc w:val="both"/>
        <w:rPr>
          <w:rFonts w:ascii="Candara" w:eastAsia="Times New Roman" w:hAnsi="Candara" w:cs="Times New Roman"/>
          <w:color w:val="FF0000"/>
          <w:kern w:val="0"/>
          <w:sz w:val="24"/>
          <w:szCs w:val="24"/>
          <w:lang w:val="x-none"/>
          <w14:ligatures w14:val="none"/>
        </w:rPr>
      </w:pPr>
    </w:p>
    <w:p w14:paraId="3263608C" w14:textId="4BFF15DE" w:rsidR="00A258F0" w:rsidRPr="00A258F0" w:rsidRDefault="00A258F0" w:rsidP="00A258F0">
      <w:pPr>
        <w:numPr>
          <w:ilvl w:val="2"/>
          <w:numId w:val="39"/>
        </w:numPr>
        <w:spacing w:after="0" w:line="276" w:lineRule="auto"/>
        <w:contextualSpacing/>
        <w:jc w:val="both"/>
        <w:rPr>
          <w:rFonts w:ascii="Candara" w:eastAsia="Times New Roman" w:hAnsi="Candara" w:cs="Times New Roman"/>
          <w:kern w:val="0"/>
          <w:sz w:val="24"/>
          <w:szCs w:val="24"/>
          <w:lang w:val="x-none"/>
          <w14:ligatures w14:val="none"/>
        </w:rPr>
      </w:pPr>
      <w:r w:rsidRPr="00A258F0">
        <w:rPr>
          <w:rFonts w:ascii="Candara" w:eastAsia="Times New Roman" w:hAnsi="Candara" w:cs="Times New Roman"/>
          <w:kern w:val="0"/>
          <w:sz w:val="24"/>
          <w:szCs w:val="24"/>
          <w:lang w:val="x-none"/>
          <w14:ligatures w14:val="none"/>
        </w:rPr>
        <w:t xml:space="preserve">The </w:t>
      </w:r>
      <w:r w:rsidR="00BC6034">
        <w:rPr>
          <w:rFonts w:ascii="Candara" w:eastAsia="Times New Roman" w:hAnsi="Candara" w:cs="Times New Roman"/>
          <w:kern w:val="0"/>
          <w:sz w:val="24"/>
          <w:szCs w:val="24"/>
          <w:lang w:val="x-none"/>
          <w14:ligatures w14:val="none"/>
        </w:rPr>
        <w:t>p</w:t>
      </w:r>
      <w:r w:rsidRPr="00A258F0">
        <w:rPr>
          <w:rFonts w:ascii="Candara" w:eastAsia="Times New Roman" w:hAnsi="Candara" w:cs="Times New Roman"/>
          <w:kern w:val="0"/>
          <w:sz w:val="24"/>
          <w:szCs w:val="24"/>
          <w:lang w:val="x-none"/>
          <w14:ligatures w14:val="none"/>
        </w:rPr>
        <w:t xml:space="preserve">roperty </w:t>
      </w:r>
      <w:r w:rsidR="00BC6034">
        <w:rPr>
          <w:rFonts w:ascii="Candara" w:eastAsia="Times New Roman" w:hAnsi="Candara" w:cs="Times New Roman"/>
          <w:kern w:val="0"/>
          <w:sz w:val="24"/>
          <w:szCs w:val="24"/>
          <w:lang w:val="x-none"/>
          <w14:ligatures w14:val="none"/>
        </w:rPr>
        <w:t>m</w:t>
      </w:r>
      <w:r w:rsidRPr="00A258F0">
        <w:rPr>
          <w:rFonts w:ascii="Candara" w:eastAsia="Times New Roman" w:hAnsi="Candara" w:cs="Times New Roman"/>
          <w:kern w:val="0"/>
          <w:sz w:val="24"/>
          <w:szCs w:val="24"/>
          <w:lang w:val="x-none"/>
          <w14:ligatures w14:val="none"/>
        </w:rPr>
        <w:t>anager shall be responsible for maintaining the real estate property vested in the REIT in a marketable condition and shall ensure that all material contracts including rental or lease agreements entered on behalf of the REIT are valid, binding and enforceable by and on behalf of the REIT.</w:t>
      </w:r>
    </w:p>
    <w:p w14:paraId="297BA6EA" w14:textId="77777777" w:rsidR="00A258F0" w:rsidRPr="00A258F0" w:rsidRDefault="00A258F0" w:rsidP="00A258F0">
      <w:pPr>
        <w:spacing w:after="0" w:line="276" w:lineRule="auto"/>
        <w:jc w:val="both"/>
        <w:rPr>
          <w:rFonts w:ascii="Candara" w:eastAsia="Times New Roman" w:hAnsi="Candara" w:cs="Times New Roman"/>
          <w:kern w:val="0"/>
          <w:sz w:val="24"/>
          <w:szCs w:val="24"/>
          <w:lang w:val="en-ZA"/>
          <w14:ligatures w14:val="none"/>
        </w:rPr>
      </w:pPr>
    </w:p>
    <w:p w14:paraId="07BF2080" w14:textId="77777777" w:rsidR="00A258F0" w:rsidRPr="00A258F0" w:rsidRDefault="00A258F0" w:rsidP="00A258F0">
      <w:pPr>
        <w:numPr>
          <w:ilvl w:val="0"/>
          <w:numId w:val="40"/>
        </w:numPr>
        <w:spacing w:after="0" w:line="276" w:lineRule="auto"/>
        <w:jc w:val="both"/>
        <w:rPr>
          <w:rFonts w:ascii="Candara" w:eastAsia="Times New Roman" w:hAnsi="Candara" w:cs="Times New Roman"/>
          <w:b/>
          <w:bCs/>
          <w:color w:val="EE0000"/>
          <w:kern w:val="0"/>
          <w:sz w:val="24"/>
          <w:szCs w:val="24"/>
          <w:lang w:val="en-ZA"/>
          <w14:ligatures w14:val="none"/>
        </w:rPr>
      </w:pPr>
      <w:r w:rsidRPr="00A258F0">
        <w:rPr>
          <w:rFonts w:ascii="Candara" w:eastAsia="Times New Roman" w:hAnsi="Candara" w:cs="Times New Roman"/>
          <w:b/>
          <w:bCs/>
          <w:color w:val="EE0000"/>
          <w:kern w:val="0"/>
          <w:sz w:val="24"/>
          <w:szCs w:val="24"/>
          <w:lang w:val="en-ZA"/>
          <w14:ligatures w14:val="none"/>
        </w:rPr>
        <w:t>Public Private Partnerships</w:t>
      </w:r>
    </w:p>
    <w:p w14:paraId="4A4E7889" w14:textId="77777777" w:rsidR="00A258F0" w:rsidRPr="00A258F0" w:rsidRDefault="00A258F0" w:rsidP="00A258F0">
      <w:pPr>
        <w:spacing w:after="0" w:line="276" w:lineRule="auto"/>
        <w:jc w:val="both"/>
        <w:rPr>
          <w:rFonts w:ascii="Candara" w:eastAsia="Times New Roman" w:hAnsi="Candara" w:cs="Times New Roman"/>
          <w:color w:val="EE0000"/>
          <w:kern w:val="0"/>
          <w:sz w:val="24"/>
          <w:szCs w:val="24"/>
          <w:lang w:val="x-none"/>
          <w14:ligatures w14:val="none"/>
        </w:rPr>
      </w:pPr>
    </w:p>
    <w:p w14:paraId="3F72F5CA" w14:textId="77777777" w:rsidR="00A258F0" w:rsidRPr="00A258F0" w:rsidRDefault="00A258F0" w:rsidP="00A258F0">
      <w:pPr>
        <w:numPr>
          <w:ilvl w:val="2"/>
          <w:numId w:val="41"/>
        </w:numPr>
        <w:spacing w:after="0" w:line="276" w:lineRule="auto"/>
        <w:jc w:val="both"/>
        <w:rPr>
          <w:rFonts w:ascii="Candara" w:eastAsia="Times New Roman" w:hAnsi="Candara" w:cs="Times New Roman"/>
          <w:color w:val="EE0000"/>
          <w:kern w:val="0"/>
          <w:sz w:val="24"/>
          <w:szCs w:val="24"/>
          <w:lang w:val="x-none"/>
          <w14:ligatures w14:val="none"/>
        </w:rPr>
      </w:pPr>
      <w:r w:rsidRPr="00A258F0">
        <w:rPr>
          <w:rFonts w:ascii="Candara" w:eastAsia="Times New Roman" w:hAnsi="Candara" w:cs="Times New Roman"/>
          <w:color w:val="EE0000"/>
          <w:kern w:val="0"/>
          <w:sz w:val="24"/>
          <w:szCs w:val="24"/>
          <w:lang w:val="en-ZA"/>
          <w14:ligatures w14:val="none"/>
        </w:rPr>
        <w:t xml:space="preserve">The Commission may, where </w:t>
      </w:r>
      <w:proofErr w:type="gramStart"/>
      <w:r w:rsidRPr="00A258F0">
        <w:rPr>
          <w:rFonts w:ascii="Candara" w:eastAsia="Times New Roman" w:hAnsi="Candara" w:cs="Times New Roman"/>
          <w:color w:val="EE0000"/>
          <w:kern w:val="0"/>
          <w:sz w:val="24"/>
          <w:szCs w:val="24"/>
          <w:lang w:val="en-ZA"/>
          <w14:ligatures w14:val="none"/>
        </w:rPr>
        <w:t>possible ,</w:t>
      </w:r>
      <w:proofErr w:type="gramEnd"/>
      <w:r w:rsidRPr="00A258F0">
        <w:rPr>
          <w:rFonts w:ascii="Candara" w:eastAsia="Times New Roman" w:hAnsi="Candara" w:cs="Times New Roman"/>
          <w:color w:val="EE0000"/>
          <w:kern w:val="0"/>
          <w:sz w:val="24"/>
          <w:szCs w:val="24"/>
          <w:lang w:val="en-ZA"/>
          <w14:ligatures w14:val="none"/>
        </w:rPr>
        <w:t xml:space="preserve"> consider applications in which the public and private sector </w:t>
      </w:r>
      <w:proofErr w:type="gramStart"/>
      <w:r w:rsidRPr="00A258F0">
        <w:rPr>
          <w:rFonts w:ascii="Candara" w:eastAsia="Times New Roman" w:hAnsi="Candara" w:cs="Times New Roman"/>
          <w:color w:val="EE0000"/>
          <w:kern w:val="0"/>
          <w:sz w:val="24"/>
          <w:szCs w:val="24"/>
          <w:lang w:val="en-ZA"/>
          <w14:ligatures w14:val="none"/>
        </w:rPr>
        <w:t>enter into</w:t>
      </w:r>
      <w:proofErr w:type="gramEnd"/>
      <w:r w:rsidRPr="00A258F0">
        <w:rPr>
          <w:rFonts w:ascii="Candara" w:eastAsia="Times New Roman" w:hAnsi="Candara" w:cs="Times New Roman"/>
          <w:color w:val="EE0000"/>
          <w:kern w:val="0"/>
          <w:sz w:val="24"/>
          <w:szCs w:val="24"/>
          <w:lang w:val="en-ZA"/>
          <w14:ligatures w14:val="none"/>
        </w:rPr>
        <w:t xml:space="preserve"> a partnership to register a REIT under these Guidelines.</w:t>
      </w:r>
    </w:p>
    <w:p w14:paraId="384C0DF1" w14:textId="77777777" w:rsidR="00A258F0" w:rsidRPr="00A258F0" w:rsidRDefault="00A258F0" w:rsidP="00A258F0">
      <w:pPr>
        <w:spacing w:after="0" w:line="276" w:lineRule="auto"/>
        <w:ind w:left="720"/>
        <w:jc w:val="both"/>
        <w:rPr>
          <w:rFonts w:ascii="Candara" w:eastAsia="Times New Roman" w:hAnsi="Candara" w:cs="Times New Roman"/>
          <w:color w:val="EE0000"/>
          <w:kern w:val="0"/>
          <w:sz w:val="24"/>
          <w:szCs w:val="24"/>
          <w:lang w:val="x-none"/>
          <w14:ligatures w14:val="none"/>
        </w:rPr>
      </w:pPr>
    </w:p>
    <w:p w14:paraId="58BF9BEF" w14:textId="77777777" w:rsidR="00A258F0" w:rsidRPr="00A258F0" w:rsidRDefault="00A258F0" w:rsidP="00A258F0">
      <w:pPr>
        <w:numPr>
          <w:ilvl w:val="2"/>
          <w:numId w:val="42"/>
        </w:numPr>
        <w:spacing w:after="0" w:line="276" w:lineRule="auto"/>
        <w:jc w:val="both"/>
        <w:rPr>
          <w:rFonts w:ascii="Candara" w:eastAsia="Times New Roman" w:hAnsi="Candara" w:cs="Times New Roman"/>
          <w:color w:val="EE0000"/>
          <w:kern w:val="0"/>
          <w:sz w:val="24"/>
          <w:szCs w:val="24"/>
          <w:lang w:val="x-none"/>
          <w14:ligatures w14:val="none"/>
        </w:rPr>
      </w:pPr>
      <w:r w:rsidRPr="00A258F0">
        <w:rPr>
          <w:rFonts w:ascii="Candara" w:eastAsia="Times New Roman" w:hAnsi="Candara" w:cs="Times New Roman"/>
          <w:color w:val="EE0000"/>
          <w:kern w:val="0"/>
          <w:sz w:val="24"/>
          <w:szCs w:val="24"/>
          <w:lang w:val="en-ZA"/>
          <w14:ligatures w14:val="none"/>
        </w:rPr>
        <w:t>Nothing in these Guidelines shall override applicable laws including the public procurement framework and any approvals required from the Office of the Auditor-General where public assets are vested in a REIT.</w:t>
      </w:r>
    </w:p>
    <w:p w14:paraId="49CE014E" w14:textId="77777777" w:rsidR="00A258F0" w:rsidRPr="00A258F0" w:rsidRDefault="00A258F0" w:rsidP="00A258F0">
      <w:pPr>
        <w:spacing w:after="0" w:line="276" w:lineRule="auto"/>
        <w:jc w:val="both"/>
        <w:rPr>
          <w:rFonts w:ascii="Candara" w:eastAsia="Times New Roman" w:hAnsi="Candara" w:cs="Times New Roman"/>
          <w:color w:val="EE0000"/>
          <w:kern w:val="0"/>
          <w:sz w:val="24"/>
          <w:szCs w:val="24"/>
          <w:lang w:val="en-ZA"/>
          <w14:ligatures w14:val="none"/>
        </w:rPr>
      </w:pPr>
    </w:p>
    <w:p w14:paraId="7F14F33C" w14:textId="77777777" w:rsidR="00A258F0" w:rsidRPr="00A258F0" w:rsidRDefault="00A258F0" w:rsidP="00A258F0">
      <w:pPr>
        <w:numPr>
          <w:ilvl w:val="0"/>
          <w:numId w:val="9"/>
        </w:numPr>
        <w:spacing w:after="0" w:line="276" w:lineRule="auto"/>
        <w:contextualSpacing/>
        <w:jc w:val="both"/>
        <w:rPr>
          <w:rFonts w:ascii="Candara" w:eastAsia="Times New Roman" w:hAnsi="Candara" w:cs="Times New Roman"/>
          <w:b/>
          <w:bCs/>
          <w:kern w:val="0"/>
          <w:sz w:val="24"/>
          <w:szCs w:val="24"/>
          <w:lang w:val="en-ZA"/>
          <w14:ligatures w14:val="none"/>
        </w:rPr>
      </w:pPr>
      <w:bookmarkStart w:id="30" w:name="_Hlk220498247"/>
      <w:bookmarkStart w:id="31" w:name="_Hlk220585559"/>
      <w:bookmarkEnd w:id="24"/>
      <w:bookmarkEnd w:id="25"/>
      <w:bookmarkEnd w:id="26"/>
      <w:r w:rsidRPr="00A258F0">
        <w:rPr>
          <w:rFonts w:ascii="Candara" w:eastAsia="Times New Roman" w:hAnsi="Candara" w:cs="Times New Roman"/>
          <w:b/>
          <w:bCs/>
          <w:kern w:val="0"/>
          <w:sz w:val="24"/>
          <w:szCs w:val="24"/>
          <w:lang w:val="en-ZA"/>
          <w14:ligatures w14:val="none"/>
        </w:rPr>
        <w:t>Review and updating of these Guidelines</w:t>
      </w:r>
    </w:p>
    <w:bookmarkEnd w:id="30"/>
    <w:p w14:paraId="61C44632" w14:textId="77777777" w:rsidR="00A258F0" w:rsidRPr="00A258F0" w:rsidRDefault="00A258F0" w:rsidP="00A258F0">
      <w:pPr>
        <w:numPr>
          <w:ilvl w:val="2"/>
          <w:numId w:val="21"/>
        </w:numPr>
        <w:spacing w:after="0" w:line="276" w:lineRule="auto"/>
        <w:contextualSpacing/>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The Commission shall, from time to time, review and issue updates to these Guidelines.</w:t>
      </w:r>
    </w:p>
    <w:bookmarkEnd w:id="31"/>
    <w:p w14:paraId="41C5E0AE" w14:textId="77777777" w:rsidR="00A258F0" w:rsidRPr="00A258F0" w:rsidRDefault="00A258F0" w:rsidP="00A258F0">
      <w:pPr>
        <w:spacing w:after="0" w:line="276" w:lineRule="auto"/>
        <w:jc w:val="both"/>
        <w:rPr>
          <w:rFonts w:ascii="Candara" w:eastAsia="Times New Roman" w:hAnsi="Candara" w:cs="Times New Roman"/>
          <w:kern w:val="0"/>
          <w:sz w:val="24"/>
          <w:szCs w:val="24"/>
          <w:lang w:val="en-ZA"/>
          <w14:ligatures w14:val="none"/>
        </w:rPr>
      </w:pPr>
    </w:p>
    <w:p w14:paraId="5F4937FE" w14:textId="77777777" w:rsidR="00A258F0" w:rsidRPr="00A258F0" w:rsidRDefault="00A258F0" w:rsidP="00A258F0">
      <w:pPr>
        <w:spacing w:after="0" w:line="276" w:lineRule="auto"/>
        <w:contextualSpacing/>
        <w:jc w:val="both"/>
        <w:rPr>
          <w:rFonts w:ascii="Candara" w:eastAsia="Times New Roman" w:hAnsi="Candara" w:cs="Times New Roman"/>
          <w:kern w:val="0"/>
          <w:sz w:val="24"/>
          <w:szCs w:val="24"/>
          <w:lang w:val="en-ZA"/>
          <w14:ligatures w14:val="none"/>
        </w:rPr>
      </w:pPr>
    </w:p>
    <w:p w14:paraId="16F601BD" w14:textId="77777777" w:rsidR="00A258F0" w:rsidRPr="00A258F0" w:rsidRDefault="00A258F0" w:rsidP="00A258F0">
      <w:pPr>
        <w:spacing w:after="0" w:line="276" w:lineRule="auto"/>
        <w:jc w:val="both"/>
        <w:rPr>
          <w:rFonts w:ascii="Candara" w:eastAsia="Times New Roman" w:hAnsi="Candara" w:cs="Times New Roman"/>
          <w:kern w:val="0"/>
          <w:sz w:val="24"/>
          <w:szCs w:val="24"/>
          <w:lang w:val="en-ZA"/>
          <w14:ligatures w14:val="none"/>
        </w:rPr>
      </w:pPr>
      <w:r w:rsidRPr="00A258F0">
        <w:rPr>
          <w:rFonts w:ascii="Candara" w:eastAsia="Times New Roman" w:hAnsi="Candara" w:cs="Times New Roman"/>
          <w:kern w:val="0"/>
          <w:sz w:val="24"/>
          <w:szCs w:val="24"/>
          <w:lang w:val="en-ZA"/>
          <w14:ligatures w14:val="none"/>
        </w:rPr>
        <w:t xml:space="preserve">Dated the </w:t>
      </w:r>
      <w:r w:rsidRPr="00A258F0">
        <w:rPr>
          <w:rFonts w:ascii="Candara" w:eastAsia="Times New Roman" w:hAnsi="Candara" w:cs="Times New Roman"/>
          <w:kern w:val="0"/>
          <w:sz w:val="24"/>
          <w:szCs w:val="24"/>
          <w:lang w:val="en-ZA"/>
          <w14:ligatures w14:val="none"/>
        </w:rPr>
        <w:tab/>
      </w:r>
      <w:r w:rsidRPr="00A258F0">
        <w:rPr>
          <w:rFonts w:ascii="Candara" w:eastAsia="Times New Roman" w:hAnsi="Candara" w:cs="Times New Roman"/>
          <w:kern w:val="0"/>
          <w:sz w:val="24"/>
          <w:szCs w:val="24"/>
          <w:lang w:val="en-ZA"/>
          <w14:ligatures w14:val="none"/>
        </w:rPr>
        <w:tab/>
        <w:t xml:space="preserve">day of </w:t>
      </w:r>
      <w:r w:rsidRPr="00A258F0">
        <w:rPr>
          <w:rFonts w:ascii="Candara" w:eastAsia="Times New Roman" w:hAnsi="Candara" w:cs="Times New Roman"/>
          <w:kern w:val="0"/>
          <w:sz w:val="24"/>
          <w:szCs w:val="24"/>
          <w:lang w:val="en-ZA"/>
          <w14:ligatures w14:val="none"/>
        </w:rPr>
        <w:tab/>
      </w:r>
      <w:r w:rsidRPr="00A258F0">
        <w:rPr>
          <w:rFonts w:ascii="Candara" w:eastAsia="Times New Roman" w:hAnsi="Candara" w:cs="Times New Roman"/>
          <w:kern w:val="0"/>
          <w:sz w:val="24"/>
          <w:szCs w:val="24"/>
          <w:lang w:val="en-ZA"/>
          <w14:ligatures w14:val="none"/>
        </w:rPr>
        <w:tab/>
      </w:r>
      <w:r w:rsidRPr="00A258F0">
        <w:rPr>
          <w:rFonts w:ascii="Candara" w:eastAsia="Times New Roman" w:hAnsi="Candara" w:cs="Times New Roman"/>
          <w:kern w:val="0"/>
          <w:sz w:val="24"/>
          <w:szCs w:val="24"/>
          <w:lang w:val="en-ZA"/>
          <w14:ligatures w14:val="none"/>
        </w:rPr>
        <w:tab/>
      </w:r>
      <w:r w:rsidRPr="00A258F0">
        <w:rPr>
          <w:rFonts w:ascii="Candara" w:eastAsia="Times New Roman" w:hAnsi="Candara" w:cs="Times New Roman"/>
          <w:kern w:val="0"/>
          <w:sz w:val="24"/>
          <w:szCs w:val="24"/>
          <w:lang w:val="en-ZA"/>
          <w14:ligatures w14:val="none"/>
        </w:rPr>
        <w:tab/>
        <w:t>2026</w:t>
      </w:r>
    </w:p>
    <w:p w14:paraId="76AD69CD" w14:textId="77777777" w:rsidR="00A258F0" w:rsidRPr="00A258F0" w:rsidRDefault="00A258F0" w:rsidP="00A258F0">
      <w:pPr>
        <w:spacing w:after="0" w:line="276" w:lineRule="auto"/>
        <w:ind w:left="1080"/>
        <w:contextualSpacing/>
        <w:jc w:val="both"/>
        <w:rPr>
          <w:rFonts w:ascii="Candara" w:eastAsia="Times New Roman" w:hAnsi="Candara" w:cs="Times New Roman"/>
          <w:kern w:val="0"/>
          <w:sz w:val="24"/>
          <w:szCs w:val="24"/>
          <w:lang w:val="en-ZA"/>
          <w14:ligatures w14:val="none"/>
        </w:rPr>
      </w:pPr>
    </w:p>
    <w:p w14:paraId="75C0DBE0" w14:textId="77777777" w:rsidR="00A258F0" w:rsidRPr="00A258F0" w:rsidRDefault="00A258F0" w:rsidP="00A258F0">
      <w:pPr>
        <w:spacing w:after="0" w:line="276" w:lineRule="auto"/>
        <w:contextualSpacing/>
        <w:jc w:val="both"/>
        <w:rPr>
          <w:rFonts w:ascii="Candara" w:eastAsia="Times New Roman" w:hAnsi="Candara" w:cs="Times New Roman"/>
          <w:kern w:val="0"/>
          <w:sz w:val="24"/>
          <w:szCs w:val="24"/>
          <w:lang w:val="en-ZA"/>
          <w14:ligatures w14:val="none"/>
        </w:rPr>
      </w:pPr>
    </w:p>
    <w:p w14:paraId="02C00AB4" w14:textId="77777777" w:rsidR="00A258F0" w:rsidRPr="00A258F0" w:rsidRDefault="00A258F0" w:rsidP="00A258F0">
      <w:pPr>
        <w:spacing w:after="0" w:line="276" w:lineRule="auto"/>
        <w:jc w:val="both"/>
        <w:rPr>
          <w:rFonts w:ascii="Candara" w:eastAsia="Times New Roman" w:hAnsi="Candara" w:cs="Times New Roman"/>
          <w:b/>
          <w:bCs/>
          <w:kern w:val="0"/>
          <w:sz w:val="24"/>
          <w:szCs w:val="24"/>
          <w:lang w:val="en-ZA"/>
          <w14:ligatures w14:val="none"/>
        </w:rPr>
      </w:pPr>
      <w:r w:rsidRPr="00A258F0">
        <w:rPr>
          <w:rFonts w:ascii="Candara" w:eastAsia="Times New Roman" w:hAnsi="Candara" w:cs="Times New Roman"/>
          <w:b/>
          <w:bCs/>
          <w:kern w:val="0"/>
          <w:sz w:val="24"/>
          <w:szCs w:val="24"/>
          <w:lang w:val="en-ZA"/>
          <w14:ligatures w14:val="none"/>
        </w:rPr>
        <w:t xml:space="preserve">Phillip K. Chitalu                </w:t>
      </w:r>
    </w:p>
    <w:p w14:paraId="1C674547" w14:textId="77777777" w:rsidR="00A258F0" w:rsidRPr="00A258F0" w:rsidRDefault="00A258F0" w:rsidP="00A258F0">
      <w:pPr>
        <w:spacing w:after="0" w:line="276" w:lineRule="auto"/>
        <w:jc w:val="both"/>
        <w:rPr>
          <w:rFonts w:ascii="Candara" w:eastAsia="Times New Roman" w:hAnsi="Candara" w:cs="Times New Roman"/>
          <w:b/>
          <w:bCs/>
          <w:kern w:val="0"/>
          <w:sz w:val="24"/>
          <w:szCs w:val="24"/>
          <w:lang w:val="en-ZA"/>
          <w14:ligatures w14:val="none"/>
        </w:rPr>
      </w:pPr>
      <w:r w:rsidRPr="00A258F0">
        <w:rPr>
          <w:rFonts w:ascii="Candara" w:eastAsia="Times New Roman" w:hAnsi="Candara" w:cs="Times New Roman"/>
          <w:b/>
          <w:bCs/>
          <w:kern w:val="0"/>
          <w:sz w:val="24"/>
          <w:szCs w:val="24"/>
          <w:lang w:val="en-ZA"/>
          <w14:ligatures w14:val="none"/>
        </w:rPr>
        <w:t>CHIEF EXECUTIVE OFFICER</w:t>
      </w:r>
    </w:p>
    <w:p w14:paraId="5125B5C4" w14:textId="77777777" w:rsidR="00ED2E90" w:rsidRDefault="00ED2E90"/>
    <w:sectPr w:rsidR="00ED2E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C9379" w14:textId="77777777" w:rsidR="008C6124" w:rsidRDefault="008C6124">
      <w:pPr>
        <w:spacing w:after="0" w:line="240" w:lineRule="auto"/>
      </w:pPr>
      <w:r>
        <w:separator/>
      </w:r>
    </w:p>
  </w:endnote>
  <w:endnote w:type="continuationSeparator" w:id="0">
    <w:p w14:paraId="4109F487" w14:textId="77777777" w:rsidR="008C6124" w:rsidRDefault="008C6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ndara">
    <w:panose1 w:val="020E0502030303020204"/>
    <w:charset w:val="00"/>
    <w:family w:val="swiss"/>
    <w:pitch w:val="variable"/>
    <w:sig w:usb0="A00002EF" w:usb1="4000A44B" w:usb2="00000000" w:usb3="00000000" w:csb0="0000019F"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5881526"/>
      <w:docPartObj>
        <w:docPartGallery w:val="Page Numbers (Bottom of Page)"/>
        <w:docPartUnique/>
      </w:docPartObj>
    </w:sdtPr>
    <w:sdtEndPr>
      <w:rPr>
        <w:noProof/>
      </w:rPr>
    </w:sdtEndPr>
    <w:sdtContent>
      <w:p w14:paraId="60139447" w14:textId="77777777" w:rsidR="00A258F0" w:rsidRDefault="00A258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2C5137" w14:textId="77777777" w:rsidR="00A258F0" w:rsidRPr="00A1002B" w:rsidRDefault="00A258F0">
    <w:pPr>
      <w:pStyle w:val="Footer"/>
      <w:rPr>
        <w:rFonts w:ascii="Maiandra GD" w:hAnsi="Maiandra GD"/>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913D1" w14:textId="77777777" w:rsidR="008C6124" w:rsidRDefault="008C6124">
      <w:pPr>
        <w:spacing w:after="0" w:line="240" w:lineRule="auto"/>
      </w:pPr>
      <w:r>
        <w:separator/>
      </w:r>
    </w:p>
  </w:footnote>
  <w:footnote w:type="continuationSeparator" w:id="0">
    <w:p w14:paraId="4ECE173D" w14:textId="77777777" w:rsidR="008C6124" w:rsidRDefault="008C61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F55AC"/>
    <w:multiLevelType w:val="hybridMultilevel"/>
    <w:tmpl w:val="C39AA3CC"/>
    <w:lvl w:ilvl="0" w:tplc="7232790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D0E5B44"/>
    <w:multiLevelType w:val="hybridMultilevel"/>
    <w:tmpl w:val="0472DB2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49777F0"/>
    <w:multiLevelType w:val="multilevel"/>
    <w:tmpl w:val="B2D646A2"/>
    <w:lvl w:ilvl="0">
      <w:start w:val="2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none"/>
      <w:lvlText w:val="21.1"/>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E616DC"/>
    <w:multiLevelType w:val="hybridMultilevel"/>
    <w:tmpl w:val="709A4198"/>
    <w:lvl w:ilvl="0" w:tplc="0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4" w15:restartNumberingAfterBreak="0">
    <w:nsid w:val="380C7354"/>
    <w:multiLevelType w:val="multilevel"/>
    <w:tmpl w:val="E21E2272"/>
    <w:lvl w:ilvl="0">
      <w:start w:val="14"/>
      <w:numFmt w:val="none"/>
      <w:lvlText w:val="22"/>
      <w:lvlJc w:val="left"/>
      <w:pPr>
        <w:ind w:left="360" w:hanging="360"/>
      </w:pPr>
      <w:rPr>
        <w:rFonts w:hint="default"/>
      </w:rPr>
    </w:lvl>
    <w:lvl w:ilvl="1">
      <w:start w:val="1"/>
      <w:numFmt w:val="none"/>
      <w:lvlText w:val="18.5"/>
      <w:lvlJc w:val="left"/>
      <w:pPr>
        <w:ind w:left="360" w:hanging="360"/>
      </w:pPr>
      <w:rPr>
        <w:rFonts w:hint="default"/>
        <w:b w:val="0"/>
        <w:bCs w:val="0"/>
      </w:rPr>
    </w:lvl>
    <w:lvl w:ilvl="2">
      <w:start w:val="1"/>
      <w:numFmt w:val="none"/>
      <w:lvlText w:val="19.2"/>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5B860F4"/>
    <w:multiLevelType w:val="multilevel"/>
    <w:tmpl w:val="B4ACC7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694E22E9"/>
    <w:multiLevelType w:val="multilevel"/>
    <w:tmpl w:val="AE240C48"/>
    <w:lvl w:ilvl="0">
      <w:start w:val="1"/>
      <w:numFmt w:val="decimal"/>
      <w:lvlText w:val="%1"/>
      <w:lvlJc w:val="left"/>
      <w:pPr>
        <w:ind w:left="720" w:hanging="360"/>
      </w:pPr>
      <w:rPr>
        <w:rFonts w:hint="default"/>
      </w:rPr>
    </w:lvl>
    <w:lvl w:ilvl="1">
      <w:start w:val="1"/>
      <w:numFmt w:val="none"/>
      <w:isLgl/>
      <w:lvlText w:val="15.2"/>
      <w:lvlJc w:val="left"/>
      <w:pPr>
        <w:ind w:left="1080" w:hanging="720"/>
      </w:pPr>
      <w:rPr>
        <w:rFonts w:hint="default"/>
      </w:rPr>
    </w:lvl>
    <w:lvl w:ilvl="2">
      <w:start w:val="1"/>
      <w:numFmt w:val="decimal"/>
      <w:isLgl/>
      <w:lvlText w:val="%1%2.%3"/>
      <w:lvlJc w:val="left"/>
      <w:pPr>
        <w:ind w:left="46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71407BD3"/>
    <w:multiLevelType w:val="multilevel"/>
    <w:tmpl w:val="E954D2A4"/>
    <w:lvl w:ilvl="0">
      <w:start w:val="1"/>
      <w:numFmt w:val="none"/>
      <w:lvlText w:val="19"/>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78D55671"/>
    <w:multiLevelType w:val="multilevel"/>
    <w:tmpl w:val="F6FCC178"/>
    <w:lvl w:ilvl="0">
      <w:start w:val="10"/>
      <w:numFmt w:val="decimal"/>
      <w:lvlText w:val="%1"/>
      <w:lvlJc w:val="left"/>
      <w:pPr>
        <w:ind w:left="390" w:hanging="390"/>
      </w:pPr>
      <w:rPr>
        <w:rFonts w:hint="default"/>
      </w:rPr>
    </w:lvl>
    <w:lvl w:ilvl="1">
      <w:start w:val="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9601E69"/>
    <w:multiLevelType w:val="multilevel"/>
    <w:tmpl w:val="8BBE97BA"/>
    <w:lvl w:ilvl="0">
      <w:start w:val="12"/>
      <w:numFmt w:val="decimal"/>
      <w:lvlText w:val="%1"/>
      <w:lvlJc w:val="left"/>
      <w:pPr>
        <w:ind w:left="375" w:hanging="375"/>
      </w:pPr>
      <w:rPr>
        <w:rFonts w:hint="default"/>
      </w:rPr>
    </w:lvl>
    <w:lvl w:ilvl="1">
      <w:start w:val="3"/>
      <w:numFmt w:val="none"/>
      <w:lvlText w:val="12.3"/>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9D77CA2"/>
    <w:multiLevelType w:val="multilevel"/>
    <w:tmpl w:val="2D603BBE"/>
    <w:lvl w:ilvl="0">
      <w:start w:val="14"/>
      <w:numFmt w:val="decimal"/>
      <w:lvlText w:val="%1"/>
      <w:lvlJc w:val="left"/>
      <w:pPr>
        <w:ind w:left="360" w:hanging="360"/>
      </w:pPr>
      <w:rPr>
        <w:rFonts w:hint="default"/>
      </w:rPr>
    </w:lvl>
    <w:lvl w:ilvl="1">
      <w:start w:val="1"/>
      <w:numFmt w:val="none"/>
      <w:lvlText w:val="15.1"/>
      <w:lvlJc w:val="left"/>
      <w:pPr>
        <w:ind w:left="1710" w:hanging="360"/>
      </w:pPr>
      <w:rPr>
        <w:rFonts w:hint="default"/>
        <w:b w:val="0"/>
        <w:bCs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DDD4C58"/>
    <w:multiLevelType w:val="hybridMultilevel"/>
    <w:tmpl w:val="413AC10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F121E23"/>
    <w:multiLevelType w:val="multilevel"/>
    <w:tmpl w:val="B0E4A976"/>
    <w:lvl w:ilvl="0">
      <w:start w:val="15"/>
      <w:numFmt w:val="decimal"/>
      <w:lvlText w:val="%1"/>
      <w:lvlJc w:val="left"/>
      <w:pPr>
        <w:ind w:left="370" w:hanging="370"/>
      </w:pPr>
      <w:rPr>
        <w:rFonts w:hint="default"/>
      </w:rPr>
    </w:lvl>
    <w:lvl w:ilvl="1">
      <w:start w:val="2"/>
      <w:numFmt w:val="decimal"/>
      <w:lvlText w:val="14.%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F8607C4"/>
    <w:multiLevelType w:val="multilevel"/>
    <w:tmpl w:val="2F1487CA"/>
    <w:lvl w:ilvl="0">
      <w:start w:val="9"/>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631352084">
    <w:abstractNumId w:val="6"/>
  </w:num>
  <w:num w:numId="2" w16cid:durableId="2114662144">
    <w:abstractNumId w:val="3"/>
  </w:num>
  <w:num w:numId="3" w16cid:durableId="1238587295">
    <w:abstractNumId w:val="11"/>
  </w:num>
  <w:num w:numId="4" w16cid:durableId="282078778">
    <w:abstractNumId w:val="1"/>
  </w:num>
  <w:num w:numId="5" w16cid:durableId="1748648641">
    <w:abstractNumId w:val="8"/>
  </w:num>
  <w:num w:numId="6" w16cid:durableId="67073809">
    <w:abstractNumId w:val="9"/>
  </w:num>
  <w:num w:numId="7" w16cid:durableId="1502741633">
    <w:abstractNumId w:val="10"/>
  </w:num>
  <w:num w:numId="8" w16cid:durableId="2517588">
    <w:abstractNumId w:val="7"/>
  </w:num>
  <w:num w:numId="9" w16cid:durableId="950818412">
    <w:abstractNumId w:val="4"/>
  </w:num>
  <w:num w:numId="10" w16cid:durableId="1456294790">
    <w:abstractNumId w:val="0"/>
  </w:num>
  <w:num w:numId="11" w16cid:durableId="1970092739">
    <w:abstractNumId w:val="10"/>
    <w:lvlOverride w:ilvl="0">
      <w:lvl w:ilvl="0">
        <w:start w:val="14"/>
        <w:numFmt w:val="none"/>
        <w:lvlText w:val="15"/>
        <w:lvlJc w:val="left"/>
        <w:pPr>
          <w:ind w:left="360" w:hanging="360"/>
        </w:pPr>
        <w:rPr>
          <w:rFonts w:hint="default"/>
        </w:rPr>
      </w:lvl>
    </w:lvlOverride>
    <w:lvlOverride w:ilvl="1">
      <w:lvl w:ilvl="1">
        <w:start w:val="1"/>
        <w:numFmt w:val="decimal"/>
        <w:lvlText w:val="15.%2"/>
        <w:lvlJc w:val="left"/>
        <w:pPr>
          <w:ind w:left="360" w:hanging="360"/>
        </w:pPr>
        <w:rPr>
          <w:rFonts w:hint="default"/>
          <w:b w:val="0"/>
          <w:bCs w:val="0"/>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12" w16cid:durableId="494341440">
    <w:abstractNumId w:val="10"/>
    <w:lvlOverride w:ilvl="0">
      <w:lvl w:ilvl="0">
        <w:start w:val="14"/>
        <w:numFmt w:val="none"/>
        <w:lvlText w:val="18"/>
        <w:lvlJc w:val="left"/>
        <w:pPr>
          <w:ind w:left="360" w:hanging="360"/>
        </w:pPr>
        <w:rPr>
          <w:rFonts w:hint="default"/>
        </w:rPr>
      </w:lvl>
    </w:lvlOverride>
    <w:lvlOverride w:ilvl="1">
      <w:lvl w:ilvl="1">
        <w:start w:val="1"/>
        <w:numFmt w:val="decimal"/>
        <w:lvlText w:val="%1.%2"/>
        <w:lvlJc w:val="left"/>
        <w:pPr>
          <w:ind w:left="360" w:hanging="360"/>
        </w:pPr>
        <w:rPr>
          <w:rFonts w:hint="default"/>
          <w:b w:val="0"/>
          <w:bCs w:val="0"/>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13" w16cid:durableId="1835758769">
    <w:abstractNumId w:val="10"/>
    <w:lvlOverride w:ilvl="0">
      <w:lvl w:ilvl="0">
        <w:start w:val="14"/>
        <w:numFmt w:val="decimal"/>
        <w:lvlText w:val="%1"/>
        <w:lvlJc w:val="left"/>
        <w:pPr>
          <w:ind w:left="360" w:hanging="360"/>
        </w:pPr>
        <w:rPr>
          <w:rFonts w:hint="default"/>
        </w:rPr>
      </w:lvl>
    </w:lvlOverride>
    <w:lvlOverride w:ilvl="1">
      <w:lvl w:ilvl="1">
        <w:start w:val="1"/>
        <w:numFmt w:val="none"/>
        <w:lvlText w:val="18.1"/>
        <w:lvlJc w:val="left"/>
        <w:pPr>
          <w:ind w:left="360" w:hanging="360"/>
        </w:pPr>
        <w:rPr>
          <w:rFonts w:hint="default"/>
          <w:b w:val="0"/>
          <w:bCs w:val="0"/>
        </w:rPr>
      </w:lvl>
    </w:lvlOverride>
    <w:lvlOverride w:ilvl="2">
      <w:lvl w:ilvl="2">
        <w:start w:val="1"/>
        <w:numFmt w:val="decimal"/>
        <w:lvlText w:val="18.%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14" w16cid:durableId="371468258">
    <w:abstractNumId w:val="10"/>
    <w:lvlOverride w:ilvl="0">
      <w:lvl w:ilvl="0">
        <w:start w:val="14"/>
        <w:numFmt w:val="decimal"/>
        <w:lvlText w:val="%1"/>
        <w:lvlJc w:val="left"/>
        <w:pPr>
          <w:ind w:left="360" w:hanging="360"/>
        </w:pPr>
        <w:rPr>
          <w:rFonts w:hint="default"/>
        </w:rPr>
      </w:lvl>
    </w:lvlOverride>
    <w:lvlOverride w:ilvl="1">
      <w:lvl w:ilvl="1">
        <w:start w:val="1"/>
        <w:numFmt w:val="none"/>
        <w:lvlText w:val="18.5"/>
        <w:lvlJc w:val="left"/>
        <w:pPr>
          <w:ind w:left="360" w:hanging="360"/>
        </w:pPr>
        <w:rPr>
          <w:rFonts w:hint="default"/>
          <w:b w:val="0"/>
          <w:bCs w:val="0"/>
        </w:rPr>
      </w:lvl>
    </w:lvlOverride>
    <w:lvlOverride w:ilvl="2">
      <w:lvl w:ilvl="2">
        <w:start w:val="1"/>
        <w:numFmt w:val="none"/>
        <w:lvlText w:val="19.1"/>
        <w:lvlJc w:val="left"/>
        <w:pPr>
          <w:ind w:left="720" w:hanging="720"/>
        </w:pPr>
        <w:rPr>
          <w:rFonts w:hint="default"/>
          <w:color w:val="auto"/>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15" w16cid:durableId="730537951">
    <w:abstractNumId w:val="6"/>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720"/>
        </w:pPr>
        <w:rPr>
          <w:rFonts w:hint="default"/>
        </w:rPr>
      </w:lvl>
    </w:lvlOverride>
    <w:lvlOverride w:ilvl="2">
      <w:lvl w:ilvl="2">
        <w:start w:val="1"/>
        <w:numFmt w:val="none"/>
        <w:isLgl/>
        <w:lvlText w:val="15.3.1"/>
        <w:lvlJc w:val="left"/>
        <w:pPr>
          <w:ind w:left="1145" w:hanging="720"/>
        </w:pPr>
        <w:rPr>
          <w:rFonts w:hint="default"/>
        </w:rPr>
      </w:lvl>
    </w:lvlOverride>
    <w:lvlOverride w:ilvl="3">
      <w:lvl w:ilvl="3">
        <w:start w:val="1"/>
        <w:numFmt w:val="decimal"/>
        <w:isLgl/>
        <w:lvlText w:val="%1.%2.%3.%4"/>
        <w:lvlJc w:val="left"/>
        <w:pPr>
          <w:ind w:left="1440" w:hanging="108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520" w:hanging="2160"/>
        </w:pPr>
        <w:rPr>
          <w:rFonts w:hint="default"/>
        </w:rPr>
      </w:lvl>
    </w:lvlOverride>
  </w:num>
  <w:num w:numId="16" w16cid:durableId="1918705404">
    <w:abstractNumId w:val="6"/>
    <w:lvlOverride w:ilvl="0">
      <w:lvl w:ilvl="0">
        <w:start w:val="1"/>
        <w:numFmt w:val="decimal"/>
        <w:lvlText w:val="%1"/>
        <w:lvlJc w:val="left"/>
        <w:pPr>
          <w:ind w:left="720" w:hanging="360"/>
        </w:pPr>
        <w:rPr>
          <w:rFonts w:hint="default"/>
        </w:rPr>
      </w:lvl>
    </w:lvlOverride>
    <w:lvlOverride w:ilvl="1">
      <w:lvl w:ilvl="1">
        <w:start w:val="1"/>
        <w:numFmt w:val="none"/>
        <w:isLgl/>
        <w:lvlText w:val="14.1"/>
        <w:lvlJc w:val="left"/>
        <w:pPr>
          <w:ind w:left="1080" w:hanging="720"/>
        </w:pPr>
        <w:rPr>
          <w:rFonts w:hint="default"/>
        </w:rPr>
      </w:lvl>
    </w:lvlOverride>
    <w:lvlOverride w:ilvl="2">
      <w:lvl w:ilvl="2">
        <w:start w:val="1"/>
        <w:numFmt w:val="decimal"/>
        <w:isLgl/>
        <w:lvlText w:val="%1.%2.%3"/>
        <w:lvlJc w:val="left"/>
        <w:pPr>
          <w:ind w:left="1145" w:hanging="720"/>
        </w:pPr>
        <w:rPr>
          <w:rFonts w:hint="default"/>
        </w:rPr>
      </w:lvl>
    </w:lvlOverride>
    <w:lvlOverride w:ilvl="3">
      <w:lvl w:ilvl="3">
        <w:start w:val="1"/>
        <w:numFmt w:val="decimal"/>
        <w:isLgl/>
        <w:lvlText w:val="%1.%2.%3.%4"/>
        <w:lvlJc w:val="left"/>
        <w:pPr>
          <w:ind w:left="1440" w:hanging="108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520" w:hanging="2160"/>
        </w:pPr>
        <w:rPr>
          <w:rFonts w:hint="default"/>
        </w:rPr>
      </w:lvl>
    </w:lvlOverride>
  </w:num>
  <w:num w:numId="17" w16cid:durableId="1644235355">
    <w:abstractNumId w:val="13"/>
  </w:num>
  <w:num w:numId="18" w16cid:durableId="1060985581">
    <w:abstractNumId w:val="10"/>
    <w:lvlOverride w:ilvl="0">
      <w:lvl w:ilvl="0">
        <w:start w:val="14"/>
        <w:numFmt w:val="decimal"/>
        <w:lvlText w:val="%1"/>
        <w:lvlJc w:val="left"/>
        <w:pPr>
          <w:ind w:left="360" w:hanging="360"/>
        </w:pPr>
        <w:rPr>
          <w:rFonts w:hint="default"/>
        </w:rPr>
      </w:lvl>
    </w:lvlOverride>
    <w:lvlOverride w:ilvl="1">
      <w:lvl w:ilvl="1">
        <w:start w:val="1"/>
        <w:numFmt w:val="none"/>
        <w:lvlText w:val="16.2"/>
        <w:lvlJc w:val="left"/>
        <w:pPr>
          <w:ind w:left="1710" w:hanging="360"/>
        </w:pPr>
        <w:rPr>
          <w:rFonts w:hint="default"/>
          <w:b w:val="0"/>
          <w:bCs w:val="0"/>
        </w:rPr>
      </w:lvl>
    </w:lvlOverride>
    <w:lvlOverride w:ilvl="2">
      <w:lvl w:ilvl="2">
        <w:start w:val="1"/>
        <w:numFmt w:val="none"/>
        <w:lvlText w:val="15.2"/>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19" w16cid:durableId="2076276243">
    <w:abstractNumId w:val="5"/>
  </w:num>
  <w:num w:numId="20" w16cid:durableId="493227741">
    <w:abstractNumId w:val="12"/>
  </w:num>
  <w:num w:numId="21" w16cid:durableId="1812672691">
    <w:abstractNumId w:val="2"/>
  </w:num>
  <w:num w:numId="22" w16cid:durableId="1730423366">
    <w:abstractNumId w:val="9"/>
    <w:lvlOverride w:ilvl="0">
      <w:lvl w:ilvl="0">
        <w:start w:val="12"/>
        <w:numFmt w:val="decimal"/>
        <w:lvlText w:val="%1"/>
        <w:lvlJc w:val="left"/>
        <w:pPr>
          <w:ind w:left="375" w:hanging="375"/>
        </w:pPr>
        <w:rPr>
          <w:rFonts w:hint="default"/>
        </w:rPr>
      </w:lvl>
    </w:lvlOverride>
    <w:lvlOverride w:ilvl="1">
      <w:lvl w:ilvl="1">
        <w:start w:val="3"/>
        <w:numFmt w:val="decimal"/>
        <w:lvlText w:val="13.%2"/>
        <w:lvlJc w:val="left"/>
        <w:pPr>
          <w:ind w:left="375" w:hanging="375"/>
        </w:pPr>
        <w:rPr>
          <w:rFonts w:hint="default"/>
        </w:rPr>
      </w:lvl>
    </w:lvlOverride>
    <w:lvlOverride w:ilvl="2">
      <w:lvl w:ilvl="2">
        <w:start w:val="1"/>
        <w:numFmt w:val="decimal"/>
        <w:lvlText w:val="12.%2.%3"/>
        <w:lvlJc w:val="left"/>
        <w:pPr>
          <w:ind w:left="1571"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23" w16cid:durableId="996567098">
    <w:abstractNumId w:val="9"/>
    <w:lvlOverride w:ilvl="0">
      <w:lvl w:ilvl="0">
        <w:start w:val="12"/>
        <w:numFmt w:val="none"/>
        <w:lvlText w:val="13"/>
        <w:lvlJc w:val="left"/>
        <w:pPr>
          <w:ind w:left="375" w:hanging="375"/>
        </w:pPr>
        <w:rPr>
          <w:rFonts w:hint="default"/>
        </w:rPr>
      </w:lvl>
    </w:lvlOverride>
    <w:lvlOverride w:ilvl="1">
      <w:lvl w:ilvl="1">
        <w:start w:val="3"/>
        <w:numFmt w:val="decimal"/>
        <w:lvlText w:val="13.%2"/>
        <w:lvlJc w:val="left"/>
        <w:pPr>
          <w:ind w:left="375" w:hanging="375"/>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24" w16cid:durableId="542330992">
    <w:abstractNumId w:val="9"/>
    <w:lvlOverride w:ilvl="0">
      <w:lvl w:ilvl="0">
        <w:start w:val="12"/>
        <w:numFmt w:val="decimal"/>
        <w:lvlText w:val="%1"/>
        <w:lvlJc w:val="left"/>
        <w:pPr>
          <w:ind w:left="375" w:hanging="375"/>
        </w:pPr>
        <w:rPr>
          <w:rFonts w:hint="default"/>
        </w:rPr>
      </w:lvl>
    </w:lvlOverride>
    <w:lvlOverride w:ilvl="1">
      <w:lvl w:ilvl="1">
        <w:start w:val="3"/>
        <w:numFmt w:val="none"/>
        <w:lvlText w:val="13.1"/>
        <w:lvlJc w:val="left"/>
        <w:pPr>
          <w:ind w:left="375" w:hanging="375"/>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25" w16cid:durableId="579367758">
    <w:abstractNumId w:val="9"/>
    <w:lvlOverride w:ilvl="0">
      <w:lvl w:ilvl="0">
        <w:start w:val="12"/>
        <w:numFmt w:val="none"/>
        <w:lvlText w:val="14"/>
        <w:lvlJc w:val="left"/>
        <w:pPr>
          <w:ind w:left="375" w:hanging="375"/>
        </w:pPr>
        <w:rPr>
          <w:rFonts w:hint="default"/>
        </w:rPr>
      </w:lvl>
    </w:lvlOverride>
    <w:lvlOverride w:ilvl="1">
      <w:lvl w:ilvl="1">
        <w:start w:val="3"/>
        <w:numFmt w:val="decimal"/>
        <w:lvlText w:val="13.%2"/>
        <w:lvlJc w:val="left"/>
        <w:pPr>
          <w:ind w:left="375" w:hanging="375"/>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26" w16cid:durableId="625695843">
    <w:abstractNumId w:val="10"/>
    <w:lvlOverride w:ilvl="0">
      <w:lvl w:ilvl="0">
        <w:start w:val="14"/>
        <w:numFmt w:val="decimal"/>
        <w:lvlText w:val="%1"/>
        <w:lvlJc w:val="left"/>
        <w:pPr>
          <w:ind w:left="360" w:hanging="360"/>
        </w:pPr>
        <w:rPr>
          <w:rFonts w:hint="default"/>
        </w:rPr>
      </w:lvl>
    </w:lvlOverride>
    <w:lvlOverride w:ilvl="1">
      <w:lvl w:ilvl="1">
        <w:start w:val="1"/>
        <w:numFmt w:val="none"/>
        <w:lvlText w:val="16.3"/>
        <w:lvlJc w:val="left"/>
        <w:pPr>
          <w:ind w:left="1710" w:hanging="360"/>
        </w:pPr>
        <w:rPr>
          <w:rFonts w:hint="default"/>
          <w:b w:val="0"/>
          <w:bCs w:val="0"/>
        </w:rPr>
      </w:lvl>
    </w:lvlOverride>
    <w:lvlOverride w:ilvl="2">
      <w:lvl w:ilvl="2">
        <w:start w:val="1"/>
        <w:numFmt w:val="none"/>
        <w:lvlText w:val="15.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27" w16cid:durableId="1880702906">
    <w:abstractNumId w:val="6"/>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720"/>
        </w:pPr>
        <w:rPr>
          <w:rFonts w:hint="default"/>
        </w:rPr>
      </w:lvl>
    </w:lvlOverride>
    <w:lvlOverride w:ilvl="2">
      <w:lvl w:ilvl="2">
        <w:start w:val="1"/>
        <w:numFmt w:val="none"/>
        <w:isLgl/>
        <w:lvlText w:val="15.3.2"/>
        <w:lvlJc w:val="left"/>
        <w:pPr>
          <w:ind w:left="1145" w:hanging="720"/>
        </w:pPr>
        <w:rPr>
          <w:rFonts w:hint="default"/>
        </w:rPr>
      </w:lvl>
    </w:lvlOverride>
    <w:lvlOverride w:ilvl="3">
      <w:lvl w:ilvl="3">
        <w:start w:val="1"/>
        <w:numFmt w:val="decimal"/>
        <w:isLgl/>
        <w:lvlText w:val="%1.%2.%3.%4"/>
        <w:lvlJc w:val="left"/>
        <w:pPr>
          <w:ind w:left="1440" w:hanging="108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520" w:hanging="2160"/>
        </w:pPr>
        <w:rPr>
          <w:rFonts w:hint="default"/>
        </w:rPr>
      </w:lvl>
    </w:lvlOverride>
  </w:num>
  <w:num w:numId="28" w16cid:durableId="33044726">
    <w:abstractNumId w:val="6"/>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720"/>
        </w:pPr>
        <w:rPr>
          <w:rFonts w:hint="default"/>
        </w:rPr>
      </w:lvl>
    </w:lvlOverride>
    <w:lvlOverride w:ilvl="2">
      <w:lvl w:ilvl="2">
        <w:start w:val="1"/>
        <w:numFmt w:val="none"/>
        <w:isLgl/>
        <w:lvlText w:val="15.3.3"/>
        <w:lvlJc w:val="left"/>
        <w:pPr>
          <w:ind w:left="1145" w:hanging="720"/>
        </w:pPr>
        <w:rPr>
          <w:rFonts w:hint="default"/>
        </w:rPr>
      </w:lvl>
    </w:lvlOverride>
    <w:lvlOverride w:ilvl="3">
      <w:lvl w:ilvl="3">
        <w:start w:val="1"/>
        <w:numFmt w:val="decimal"/>
        <w:isLgl/>
        <w:lvlText w:val="%1.%2.%3.%4"/>
        <w:lvlJc w:val="left"/>
        <w:pPr>
          <w:ind w:left="1440" w:hanging="108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520" w:hanging="2160"/>
        </w:pPr>
        <w:rPr>
          <w:rFonts w:hint="default"/>
        </w:rPr>
      </w:lvl>
    </w:lvlOverride>
  </w:num>
  <w:num w:numId="29" w16cid:durableId="1386029642">
    <w:abstractNumId w:val="6"/>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720"/>
        </w:pPr>
        <w:rPr>
          <w:rFonts w:hint="default"/>
        </w:rPr>
      </w:lvl>
    </w:lvlOverride>
    <w:lvlOverride w:ilvl="2">
      <w:lvl w:ilvl="2">
        <w:start w:val="1"/>
        <w:numFmt w:val="none"/>
        <w:isLgl/>
        <w:lvlText w:val="15.3.4"/>
        <w:lvlJc w:val="left"/>
        <w:pPr>
          <w:ind w:left="1145" w:hanging="720"/>
        </w:pPr>
        <w:rPr>
          <w:rFonts w:hint="default"/>
        </w:rPr>
      </w:lvl>
    </w:lvlOverride>
    <w:lvlOverride w:ilvl="3">
      <w:lvl w:ilvl="3">
        <w:start w:val="1"/>
        <w:numFmt w:val="decimal"/>
        <w:isLgl/>
        <w:lvlText w:val="%1.%2.%3.%4"/>
        <w:lvlJc w:val="left"/>
        <w:pPr>
          <w:ind w:left="1440" w:hanging="108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520" w:hanging="2160"/>
        </w:pPr>
        <w:rPr>
          <w:rFonts w:hint="default"/>
        </w:rPr>
      </w:lvl>
    </w:lvlOverride>
  </w:num>
  <w:num w:numId="30" w16cid:durableId="943224361">
    <w:abstractNumId w:val="10"/>
    <w:lvlOverride w:ilvl="0">
      <w:lvl w:ilvl="0">
        <w:start w:val="14"/>
        <w:numFmt w:val="none"/>
        <w:lvlText w:val="16"/>
        <w:lvlJc w:val="left"/>
        <w:pPr>
          <w:ind w:left="360" w:hanging="360"/>
        </w:pPr>
        <w:rPr>
          <w:rFonts w:hint="default"/>
        </w:rPr>
      </w:lvl>
    </w:lvlOverride>
    <w:lvlOverride w:ilvl="1">
      <w:lvl w:ilvl="1">
        <w:start w:val="1"/>
        <w:numFmt w:val="decimal"/>
        <w:lvlText w:val="16.%2"/>
        <w:lvlJc w:val="left"/>
        <w:pPr>
          <w:ind w:left="360" w:hanging="360"/>
        </w:pPr>
        <w:rPr>
          <w:rFonts w:hint="default"/>
          <w:b w:val="0"/>
          <w:bCs w:val="0"/>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31" w16cid:durableId="937718682">
    <w:abstractNumId w:val="10"/>
    <w:lvlOverride w:ilvl="0">
      <w:lvl w:ilvl="0">
        <w:start w:val="14"/>
        <w:numFmt w:val="decimal"/>
        <w:lvlText w:val="%1"/>
        <w:lvlJc w:val="left"/>
        <w:pPr>
          <w:ind w:left="360" w:hanging="360"/>
        </w:pPr>
        <w:rPr>
          <w:rFonts w:hint="default"/>
        </w:rPr>
      </w:lvl>
    </w:lvlOverride>
    <w:lvlOverride w:ilvl="1">
      <w:lvl w:ilvl="1">
        <w:start w:val="1"/>
        <w:numFmt w:val="none"/>
        <w:lvlText w:val="18.2"/>
        <w:lvlJc w:val="left"/>
        <w:pPr>
          <w:ind w:left="360" w:hanging="360"/>
        </w:pPr>
        <w:rPr>
          <w:rFonts w:hint="default"/>
          <w:b w:val="0"/>
          <w:bCs w:val="0"/>
        </w:rPr>
      </w:lvl>
    </w:lvlOverride>
    <w:lvlOverride w:ilvl="2">
      <w:lvl w:ilvl="2">
        <w:start w:val="1"/>
        <w:numFmt w:val="decimal"/>
        <w:lvlText w:val="18.%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32" w16cid:durableId="626089849">
    <w:abstractNumId w:val="10"/>
    <w:lvlOverride w:ilvl="0">
      <w:lvl w:ilvl="0">
        <w:start w:val="14"/>
        <w:numFmt w:val="decimal"/>
        <w:lvlText w:val="%1"/>
        <w:lvlJc w:val="left"/>
        <w:pPr>
          <w:ind w:left="360" w:hanging="360"/>
        </w:pPr>
        <w:rPr>
          <w:rFonts w:hint="default"/>
        </w:rPr>
      </w:lvl>
    </w:lvlOverride>
    <w:lvlOverride w:ilvl="1">
      <w:lvl w:ilvl="1">
        <w:start w:val="1"/>
        <w:numFmt w:val="none"/>
        <w:lvlText w:val="18.2"/>
        <w:lvlJc w:val="left"/>
        <w:pPr>
          <w:ind w:left="360" w:hanging="360"/>
        </w:pPr>
        <w:rPr>
          <w:rFonts w:hint="default"/>
          <w:b w:val="0"/>
          <w:bCs w:val="0"/>
        </w:rPr>
      </w:lvl>
    </w:lvlOverride>
    <w:lvlOverride w:ilvl="2">
      <w:lvl w:ilvl="2">
        <w:start w:val="1"/>
        <w:numFmt w:val="decimal"/>
        <w:lvlText w:val="18.%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33" w16cid:durableId="952828432">
    <w:abstractNumId w:val="10"/>
    <w:lvlOverride w:ilvl="0">
      <w:lvl w:ilvl="0">
        <w:start w:val="14"/>
        <w:numFmt w:val="decimal"/>
        <w:lvlText w:val="%1"/>
        <w:lvlJc w:val="left"/>
        <w:pPr>
          <w:ind w:left="360" w:hanging="360"/>
        </w:pPr>
        <w:rPr>
          <w:rFonts w:hint="default"/>
        </w:rPr>
      </w:lvl>
    </w:lvlOverride>
    <w:lvlOverride w:ilvl="1">
      <w:lvl w:ilvl="1">
        <w:start w:val="1"/>
        <w:numFmt w:val="none"/>
        <w:lvlText w:val="18.2"/>
        <w:lvlJc w:val="left"/>
        <w:pPr>
          <w:ind w:left="360" w:hanging="360"/>
        </w:pPr>
        <w:rPr>
          <w:rFonts w:hint="default"/>
          <w:b w:val="0"/>
          <w:bCs w:val="0"/>
        </w:rPr>
      </w:lvl>
    </w:lvlOverride>
    <w:lvlOverride w:ilvl="2">
      <w:lvl w:ilvl="2">
        <w:start w:val="1"/>
        <w:numFmt w:val="decimal"/>
        <w:lvlText w:val="18.%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34" w16cid:durableId="560143154">
    <w:abstractNumId w:val="10"/>
    <w:lvlOverride w:ilvl="0">
      <w:lvl w:ilvl="0">
        <w:start w:val="14"/>
        <w:numFmt w:val="decimal"/>
        <w:lvlText w:val="%1"/>
        <w:lvlJc w:val="left"/>
        <w:pPr>
          <w:ind w:left="360" w:hanging="360"/>
        </w:pPr>
        <w:rPr>
          <w:rFonts w:hint="default"/>
        </w:rPr>
      </w:lvl>
    </w:lvlOverride>
    <w:lvlOverride w:ilvl="1">
      <w:lvl w:ilvl="1">
        <w:start w:val="1"/>
        <w:numFmt w:val="none"/>
        <w:lvlText w:val="18.3"/>
        <w:lvlJc w:val="left"/>
        <w:pPr>
          <w:ind w:left="360" w:hanging="360"/>
        </w:pPr>
        <w:rPr>
          <w:rFonts w:hint="default"/>
          <w:b w:val="0"/>
          <w:bCs w:val="0"/>
        </w:rPr>
      </w:lvl>
    </w:lvlOverride>
    <w:lvlOverride w:ilvl="2">
      <w:lvl w:ilvl="2">
        <w:start w:val="1"/>
        <w:numFmt w:val="decimal"/>
        <w:lvlText w:val="18%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35" w16cid:durableId="1942759729">
    <w:abstractNumId w:val="10"/>
    <w:lvlOverride w:ilvl="0">
      <w:lvl w:ilvl="0">
        <w:start w:val="14"/>
        <w:numFmt w:val="decimal"/>
        <w:lvlText w:val="%1"/>
        <w:lvlJc w:val="left"/>
        <w:pPr>
          <w:ind w:left="360" w:hanging="360"/>
        </w:pPr>
        <w:rPr>
          <w:rFonts w:hint="default"/>
        </w:rPr>
      </w:lvl>
    </w:lvlOverride>
    <w:lvlOverride w:ilvl="1">
      <w:lvl w:ilvl="1">
        <w:start w:val="1"/>
        <w:numFmt w:val="none"/>
        <w:lvlText w:val="18.4"/>
        <w:lvlJc w:val="left"/>
        <w:pPr>
          <w:ind w:left="360" w:hanging="360"/>
        </w:pPr>
        <w:rPr>
          <w:rFonts w:hint="default"/>
          <w:b w:val="0"/>
          <w:bCs w:val="0"/>
        </w:rPr>
      </w:lvl>
    </w:lvlOverride>
    <w:lvlOverride w:ilvl="2">
      <w:lvl w:ilvl="2">
        <w:start w:val="1"/>
        <w:numFmt w:val="decimal"/>
        <w:lvlText w:val="18%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36" w16cid:durableId="552273151">
    <w:abstractNumId w:val="10"/>
    <w:lvlOverride w:ilvl="0">
      <w:lvl w:ilvl="0">
        <w:start w:val="14"/>
        <w:numFmt w:val="decimal"/>
        <w:lvlText w:val="%1"/>
        <w:lvlJc w:val="left"/>
        <w:pPr>
          <w:ind w:left="360" w:hanging="360"/>
        </w:pPr>
        <w:rPr>
          <w:rFonts w:hint="default"/>
        </w:rPr>
      </w:lvl>
    </w:lvlOverride>
    <w:lvlOverride w:ilvl="1">
      <w:lvl w:ilvl="1">
        <w:start w:val="1"/>
        <w:numFmt w:val="none"/>
        <w:lvlText w:val="18.5"/>
        <w:lvlJc w:val="left"/>
        <w:pPr>
          <w:ind w:left="360" w:hanging="360"/>
        </w:pPr>
        <w:rPr>
          <w:rFonts w:hint="default"/>
          <w:b w:val="0"/>
          <w:bCs w:val="0"/>
        </w:rPr>
      </w:lvl>
    </w:lvlOverride>
    <w:lvlOverride w:ilvl="2">
      <w:lvl w:ilvl="2">
        <w:start w:val="1"/>
        <w:numFmt w:val="decimal"/>
        <w:lvlText w:val="18.%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37" w16cid:durableId="643513310">
    <w:abstractNumId w:val="10"/>
    <w:lvlOverride w:ilvl="0">
      <w:lvl w:ilvl="0">
        <w:start w:val="14"/>
        <w:numFmt w:val="decimal"/>
        <w:lvlText w:val="%1"/>
        <w:lvlJc w:val="left"/>
        <w:pPr>
          <w:ind w:left="360" w:hanging="360"/>
        </w:pPr>
        <w:rPr>
          <w:rFonts w:hint="default"/>
        </w:rPr>
      </w:lvl>
    </w:lvlOverride>
    <w:lvlOverride w:ilvl="1">
      <w:lvl w:ilvl="1">
        <w:start w:val="1"/>
        <w:numFmt w:val="none"/>
        <w:lvlText w:val="18.5"/>
        <w:lvlJc w:val="left"/>
        <w:pPr>
          <w:ind w:left="360" w:hanging="360"/>
        </w:pPr>
        <w:rPr>
          <w:rFonts w:hint="default"/>
          <w:b w:val="0"/>
          <w:bCs w:val="0"/>
        </w:rPr>
      </w:lvl>
    </w:lvlOverride>
    <w:lvlOverride w:ilvl="2">
      <w:lvl w:ilvl="2">
        <w:start w:val="1"/>
        <w:numFmt w:val="decimal"/>
        <w:lvlText w:val="18.%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38" w16cid:durableId="1105879432">
    <w:abstractNumId w:val="10"/>
    <w:lvlOverride w:ilvl="0">
      <w:lvl w:ilvl="0">
        <w:start w:val="14"/>
        <w:numFmt w:val="decimal"/>
        <w:lvlText w:val="%1"/>
        <w:lvlJc w:val="left"/>
        <w:pPr>
          <w:ind w:left="360" w:hanging="360"/>
        </w:pPr>
        <w:rPr>
          <w:rFonts w:hint="default"/>
        </w:rPr>
      </w:lvl>
    </w:lvlOverride>
    <w:lvlOverride w:ilvl="1">
      <w:lvl w:ilvl="1">
        <w:start w:val="1"/>
        <w:numFmt w:val="none"/>
        <w:lvlText w:val="18.5"/>
        <w:lvlJc w:val="left"/>
        <w:pPr>
          <w:ind w:left="360" w:hanging="360"/>
        </w:pPr>
        <w:rPr>
          <w:rFonts w:hint="default"/>
          <w:b w:val="0"/>
          <w:bCs w:val="0"/>
        </w:rPr>
      </w:lvl>
    </w:lvlOverride>
    <w:lvlOverride w:ilvl="2">
      <w:lvl w:ilvl="2">
        <w:start w:val="1"/>
        <w:numFmt w:val="decimal"/>
        <w:lvlText w:val="18.%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39" w16cid:durableId="2020309849">
    <w:abstractNumId w:val="10"/>
    <w:lvlOverride w:ilvl="0">
      <w:lvl w:ilvl="0">
        <w:start w:val="14"/>
        <w:numFmt w:val="decimal"/>
        <w:lvlText w:val="%1"/>
        <w:lvlJc w:val="left"/>
        <w:pPr>
          <w:ind w:left="360" w:hanging="360"/>
        </w:pPr>
        <w:rPr>
          <w:rFonts w:hint="default"/>
        </w:rPr>
      </w:lvl>
    </w:lvlOverride>
    <w:lvlOverride w:ilvl="1">
      <w:lvl w:ilvl="1">
        <w:start w:val="1"/>
        <w:numFmt w:val="none"/>
        <w:lvlText w:val="18.5"/>
        <w:lvlJc w:val="left"/>
        <w:pPr>
          <w:ind w:left="360" w:hanging="360"/>
        </w:pPr>
        <w:rPr>
          <w:rFonts w:hint="default"/>
          <w:b w:val="0"/>
          <w:bCs w:val="0"/>
        </w:rPr>
      </w:lvl>
    </w:lvlOverride>
    <w:lvlOverride w:ilvl="2">
      <w:lvl w:ilvl="2">
        <w:start w:val="1"/>
        <w:numFmt w:val="none"/>
        <w:lvlText w:val="19.2"/>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40" w16cid:durableId="1804419413">
    <w:abstractNumId w:val="7"/>
    <w:lvlOverride w:ilvl="0">
      <w:lvl w:ilvl="0">
        <w:start w:val="1"/>
        <w:numFmt w:val="none"/>
        <w:lvlText w:val="20"/>
        <w:lvlJc w:val="left"/>
        <w:pPr>
          <w:ind w:left="360" w:hanging="360"/>
        </w:pPr>
        <w:rPr>
          <w:rFonts w:hint="default"/>
        </w:rPr>
      </w:lvl>
    </w:lvlOverride>
    <w:lvlOverride w:ilvl="1">
      <w:lvl w:ilvl="1">
        <w:start w:val="1"/>
        <w:numFmt w:val="lowerLetter"/>
        <w:lvlText w:val="%2)"/>
        <w:lvlJc w:val="left"/>
        <w:pPr>
          <w:ind w:left="720" w:hanging="360"/>
        </w:pPr>
        <w:rPr>
          <w:rFonts w:hint="default"/>
        </w:rPr>
      </w:lvl>
    </w:lvlOverride>
    <w:lvlOverride w:ilvl="2">
      <w:lvl w:ilvl="2">
        <w:start w:val="1"/>
        <w:numFmt w:val="lowerRoman"/>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1" w16cid:durableId="1952199408">
    <w:abstractNumId w:val="10"/>
    <w:lvlOverride w:ilvl="0">
      <w:lvl w:ilvl="0">
        <w:start w:val="14"/>
        <w:numFmt w:val="decimal"/>
        <w:lvlText w:val="%1"/>
        <w:lvlJc w:val="left"/>
        <w:pPr>
          <w:ind w:left="360" w:hanging="360"/>
        </w:pPr>
        <w:rPr>
          <w:rFonts w:hint="default"/>
        </w:rPr>
      </w:lvl>
    </w:lvlOverride>
    <w:lvlOverride w:ilvl="1">
      <w:lvl w:ilvl="1">
        <w:start w:val="1"/>
        <w:numFmt w:val="none"/>
        <w:lvlText w:val="18.5"/>
        <w:lvlJc w:val="left"/>
        <w:pPr>
          <w:ind w:left="360" w:hanging="360"/>
        </w:pPr>
        <w:rPr>
          <w:rFonts w:hint="default"/>
          <w:b w:val="0"/>
          <w:bCs w:val="0"/>
        </w:rPr>
      </w:lvl>
    </w:lvlOverride>
    <w:lvlOverride w:ilvl="2">
      <w:lvl w:ilvl="2">
        <w:start w:val="1"/>
        <w:numFmt w:val="none"/>
        <w:lvlText w:val="20.1"/>
        <w:lvlJc w:val="left"/>
        <w:pPr>
          <w:ind w:left="720" w:hanging="720"/>
        </w:pPr>
        <w:rPr>
          <w:rFonts w:hint="default"/>
          <w:color w:val="auto"/>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42" w16cid:durableId="237597153">
    <w:abstractNumId w:val="10"/>
    <w:lvlOverride w:ilvl="0">
      <w:lvl w:ilvl="0">
        <w:start w:val="14"/>
        <w:numFmt w:val="decimal"/>
        <w:lvlText w:val="%1"/>
        <w:lvlJc w:val="left"/>
        <w:pPr>
          <w:ind w:left="360" w:hanging="360"/>
        </w:pPr>
        <w:rPr>
          <w:rFonts w:hint="default"/>
        </w:rPr>
      </w:lvl>
    </w:lvlOverride>
    <w:lvlOverride w:ilvl="1">
      <w:lvl w:ilvl="1">
        <w:start w:val="1"/>
        <w:numFmt w:val="none"/>
        <w:lvlText w:val="18.5"/>
        <w:lvlJc w:val="left"/>
        <w:pPr>
          <w:ind w:left="360" w:hanging="360"/>
        </w:pPr>
        <w:rPr>
          <w:rFonts w:hint="default"/>
          <w:b w:val="0"/>
          <w:bCs w:val="0"/>
        </w:rPr>
      </w:lvl>
    </w:lvlOverride>
    <w:lvlOverride w:ilvl="2">
      <w:lvl w:ilvl="2">
        <w:start w:val="1"/>
        <w:numFmt w:val="none"/>
        <w:lvlText w:val="20.2"/>
        <w:lvlJc w:val="left"/>
        <w:pPr>
          <w:ind w:left="720" w:hanging="720"/>
        </w:pPr>
        <w:rPr>
          <w:rFonts w:hint="default"/>
          <w:color w:val="auto"/>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8F0"/>
    <w:rsid w:val="00091EC1"/>
    <w:rsid w:val="000A22FA"/>
    <w:rsid w:val="000C08DF"/>
    <w:rsid w:val="000E5967"/>
    <w:rsid w:val="001D0712"/>
    <w:rsid w:val="001D6CCD"/>
    <w:rsid w:val="001E2CBF"/>
    <w:rsid w:val="003151B7"/>
    <w:rsid w:val="003862F7"/>
    <w:rsid w:val="0039519E"/>
    <w:rsid w:val="003A5C4D"/>
    <w:rsid w:val="003E2B2F"/>
    <w:rsid w:val="004347D7"/>
    <w:rsid w:val="00460BA6"/>
    <w:rsid w:val="004A3CD2"/>
    <w:rsid w:val="004D2722"/>
    <w:rsid w:val="004D66AE"/>
    <w:rsid w:val="00552CE7"/>
    <w:rsid w:val="005C1A63"/>
    <w:rsid w:val="005F3610"/>
    <w:rsid w:val="005F7D6E"/>
    <w:rsid w:val="0063124F"/>
    <w:rsid w:val="00792CAC"/>
    <w:rsid w:val="007B6539"/>
    <w:rsid w:val="007E75C1"/>
    <w:rsid w:val="008263BE"/>
    <w:rsid w:val="008526C8"/>
    <w:rsid w:val="008A1354"/>
    <w:rsid w:val="008C6124"/>
    <w:rsid w:val="008D269E"/>
    <w:rsid w:val="009B2566"/>
    <w:rsid w:val="00A258F0"/>
    <w:rsid w:val="00AA2E47"/>
    <w:rsid w:val="00B80E09"/>
    <w:rsid w:val="00BB468D"/>
    <w:rsid w:val="00BC6034"/>
    <w:rsid w:val="00BD5D66"/>
    <w:rsid w:val="00BF1FAB"/>
    <w:rsid w:val="00BF5EF2"/>
    <w:rsid w:val="00BF7E61"/>
    <w:rsid w:val="00C266F2"/>
    <w:rsid w:val="00C327CD"/>
    <w:rsid w:val="00C8530A"/>
    <w:rsid w:val="00C94CC4"/>
    <w:rsid w:val="00D61F85"/>
    <w:rsid w:val="00D912AA"/>
    <w:rsid w:val="00DE3ABD"/>
    <w:rsid w:val="00E45434"/>
    <w:rsid w:val="00E52DE5"/>
    <w:rsid w:val="00EA5840"/>
    <w:rsid w:val="00ED2E90"/>
    <w:rsid w:val="00F04E8E"/>
    <w:rsid w:val="00F9091F"/>
  </w:rsids>
  <m:mathPr>
    <m:mathFont m:val="Cambria Math"/>
    <m:brkBin m:val="before"/>
    <m:brkBinSub m:val="--"/>
    <m:smallFrac m:val="0"/>
    <m:dispDef/>
    <m:lMargin m:val="0"/>
    <m:rMargin m:val="0"/>
    <m:defJc m:val="centerGroup"/>
    <m:wrapIndent m:val="1440"/>
    <m:intLim m:val="subSup"/>
    <m:naryLim m:val="undOvr"/>
  </m:mathPr>
  <w:themeFontLang w:val="en-Z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34A26"/>
  <w15:chartTrackingRefBased/>
  <w15:docId w15:val="{E5D42762-9A54-4141-A9D4-ED4ED6D96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ZM"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58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58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58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58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58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58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58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58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58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8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8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8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8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8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8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8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8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8F0"/>
    <w:rPr>
      <w:rFonts w:eastAsiaTheme="majorEastAsia" w:cstheme="majorBidi"/>
      <w:color w:val="272727" w:themeColor="text1" w:themeTint="D8"/>
    </w:rPr>
  </w:style>
  <w:style w:type="paragraph" w:styleId="Title">
    <w:name w:val="Title"/>
    <w:basedOn w:val="Normal"/>
    <w:next w:val="Normal"/>
    <w:link w:val="TitleChar"/>
    <w:uiPriority w:val="10"/>
    <w:qFormat/>
    <w:rsid w:val="00A258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58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8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58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8F0"/>
    <w:pPr>
      <w:spacing w:before="160"/>
      <w:jc w:val="center"/>
    </w:pPr>
    <w:rPr>
      <w:i/>
      <w:iCs/>
      <w:color w:val="404040" w:themeColor="text1" w:themeTint="BF"/>
    </w:rPr>
  </w:style>
  <w:style w:type="character" w:customStyle="1" w:styleId="QuoteChar">
    <w:name w:val="Quote Char"/>
    <w:basedOn w:val="DefaultParagraphFont"/>
    <w:link w:val="Quote"/>
    <w:uiPriority w:val="29"/>
    <w:rsid w:val="00A258F0"/>
    <w:rPr>
      <w:i/>
      <w:iCs/>
      <w:color w:val="404040" w:themeColor="text1" w:themeTint="BF"/>
    </w:rPr>
  </w:style>
  <w:style w:type="paragraph" w:styleId="ListParagraph">
    <w:name w:val="List Paragraph"/>
    <w:basedOn w:val="Normal"/>
    <w:uiPriority w:val="34"/>
    <w:qFormat/>
    <w:rsid w:val="00A258F0"/>
    <w:pPr>
      <w:ind w:left="720"/>
      <w:contextualSpacing/>
    </w:pPr>
  </w:style>
  <w:style w:type="character" w:styleId="IntenseEmphasis">
    <w:name w:val="Intense Emphasis"/>
    <w:basedOn w:val="DefaultParagraphFont"/>
    <w:uiPriority w:val="21"/>
    <w:qFormat/>
    <w:rsid w:val="00A258F0"/>
    <w:rPr>
      <w:i/>
      <w:iCs/>
      <w:color w:val="0F4761" w:themeColor="accent1" w:themeShade="BF"/>
    </w:rPr>
  </w:style>
  <w:style w:type="paragraph" w:styleId="IntenseQuote">
    <w:name w:val="Intense Quote"/>
    <w:basedOn w:val="Normal"/>
    <w:next w:val="Normal"/>
    <w:link w:val="IntenseQuoteChar"/>
    <w:uiPriority w:val="30"/>
    <w:qFormat/>
    <w:rsid w:val="00A258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58F0"/>
    <w:rPr>
      <w:i/>
      <w:iCs/>
      <w:color w:val="0F4761" w:themeColor="accent1" w:themeShade="BF"/>
    </w:rPr>
  </w:style>
  <w:style w:type="character" w:styleId="IntenseReference">
    <w:name w:val="Intense Reference"/>
    <w:basedOn w:val="DefaultParagraphFont"/>
    <w:uiPriority w:val="32"/>
    <w:qFormat/>
    <w:rsid w:val="00A258F0"/>
    <w:rPr>
      <w:b/>
      <w:bCs/>
      <w:smallCaps/>
      <w:color w:val="0F4761" w:themeColor="accent1" w:themeShade="BF"/>
      <w:spacing w:val="5"/>
    </w:rPr>
  </w:style>
  <w:style w:type="paragraph" w:styleId="Footer">
    <w:name w:val="footer"/>
    <w:basedOn w:val="Normal"/>
    <w:link w:val="FooterChar"/>
    <w:uiPriority w:val="99"/>
    <w:semiHidden/>
    <w:unhideWhenUsed/>
    <w:rsid w:val="00A258F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258F0"/>
  </w:style>
  <w:style w:type="table" w:styleId="TableGrid">
    <w:name w:val="Table Grid"/>
    <w:basedOn w:val="TableNormal"/>
    <w:rsid w:val="00A258F0"/>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4269</Words>
  <Characters>23483</Characters>
  <Application>Microsoft Office Word</Application>
  <DocSecurity>0</DocSecurity>
  <Lines>384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  Hall - SEC Zambia</dc:creator>
  <cp:keywords/>
  <dc:description/>
  <cp:lastModifiedBy>Lauren M.  Hall - SEC Zambia</cp:lastModifiedBy>
  <cp:revision>2</cp:revision>
  <dcterms:created xsi:type="dcterms:W3CDTF">2026-08-18T13:28:00Z</dcterms:created>
  <dcterms:modified xsi:type="dcterms:W3CDTF">2026-08-18T13:28:00Z</dcterms:modified>
</cp:coreProperties>
</file>